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7F40C">
      <w:pPr>
        <w:pStyle w:val="2"/>
        <w:widowControl w:val="0"/>
        <w:spacing w:before="100" w:after="0" w:line="360" w:lineRule="auto"/>
        <w:jc w:val="both"/>
        <w:rPr>
          <w:rFonts w:ascii="Times New Roman" w:hAnsi="Times New Roman" w:eastAsia="宋体" w:cs="Times New Roman"/>
          <w:kern w:val="2"/>
          <w:sz w:val="28"/>
          <w:highlight w:val="none"/>
        </w:rPr>
      </w:pPr>
      <w:bookmarkStart w:id="0" w:name="_Toc7920"/>
      <w:bookmarkStart w:id="1" w:name="_Toc9283"/>
      <w:bookmarkStart w:id="2" w:name="_Toc4978"/>
      <w:bookmarkStart w:id="3" w:name="_Toc20718"/>
      <w:r>
        <w:rPr>
          <w:rFonts w:ascii="Times New Roman" w:hAnsi="Times New Roman" w:eastAsia="宋体" w:cs="Times New Roman"/>
          <w:kern w:val="2"/>
          <w:sz w:val="28"/>
          <w:highlight w:val="none"/>
        </w:rPr>
        <w:t>附件</w:t>
      </w:r>
      <w:r>
        <w:rPr>
          <w:rFonts w:hint="eastAsia" w:ascii="Times New Roman" w:hAnsi="Times New Roman" w:eastAsia="宋体" w:cs="Times New Roman"/>
          <w:kern w:val="2"/>
          <w:sz w:val="28"/>
          <w:highlight w:val="none"/>
        </w:rPr>
        <w:t>1</w:t>
      </w:r>
      <w:r>
        <w:rPr>
          <w:rFonts w:ascii="Times New Roman" w:hAnsi="Times New Roman" w:eastAsia="宋体" w:cs="Times New Roman"/>
          <w:kern w:val="2"/>
          <w:sz w:val="28"/>
          <w:highlight w:val="none"/>
        </w:rPr>
        <w:t>：</w:t>
      </w:r>
      <w:r>
        <w:rPr>
          <w:rFonts w:hint="eastAsia" w:ascii="Times New Roman" w:hAnsi="Times New Roman" w:eastAsia="宋体" w:cs="Times New Roman"/>
          <w:kern w:val="2"/>
          <w:sz w:val="28"/>
          <w:highlight w:val="none"/>
        </w:rPr>
        <w:t>招标公告附表</w:t>
      </w:r>
      <w:bookmarkEnd w:id="0"/>
      <w:bookmarkEnd w:id="1"/>
      <w:bookmarkEnd w:id="2"/>
      <w:bookmarkEnd w:id="3"/>
    </w:p>
    <w:tbl>
      <w:tblPr>
        <w:tblStyle w:val="6"/>
        <w:tblW w:w="45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03"/>
        <w:gridCol w:w="651"/>
        <w:gridCol w:w="682"/>
        <w:gridCol w:w="1569"/>
        <w:gridCol w:w="553"/>
        <w:gridCol w:w="803"/>
        <w:gridCol w:w="528"/>
        <w:gridCol w:w="3688"/>
        <w:gridCol w:w="634"/>
        <w:gridCol w:w="803"/>
        <w:gridCol w:w="1255"/>
        <w:gridCol w:w="803"/>
        <w:gridCol w:w="503"/>
      </w:tblGrid>
      <w:tr w14:paraId="32F2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193" w:type="pct"/>
            <w:shd w:val="clear" w:color="auto" w:fill="auto"/>
            <w:noWrap/>
            <w:vAlign w:val="center"/>
          </w:tcPr>
          <w:p w14:paraId="2B241AC1">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序号</w:t>
            </w:r>
          </w:p>
        </w:tc>
        <w:tc>
          <w:tcPr>
            <w:tcW w:w="250" w:type="pct"/>
            <w:shd w:val="clear" w:color="auto" w:fill="auto"/>
            <w:noWrap/>
            <w:vAlign w:val="center"/>
          </w:tcPr>
          <w:p w14:paraId="29D11D87">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包件号</w:t>
            </w:r>
          </w:p>
        </w:tc>
        <w:tc>
          <w:tcPr>
            <w:tcW w:w="262" w:type="pct"/>
            <w:shd w:val="clear" w:color="auto" w:fill="auto"/>
            <w:noWrap/>
            <w:vAlign w:val="center"/>
          </w:tcPr>
          <w:p w14:paraId="2390846E">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包件名称</w:t>
            </w:r>
          </w:p>
        </w:tc>
        <w:tc>
          <w:tcPr>
            <w:tcW w:w="604" w:type="pct"/>
            <w:shd w:val="clear" w:color="auto" w:fill="auto"/>
            <w:noWrap/>
            <w:vAlign w:val="center"/>
          </w:tcPr>
          <w:p w14:paraId="667290FF">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物资设备名称</w:t>
            </w:r>
          </w:p>
        </w:tc>
        <w:tc>
          <w:tcPr>
            <w:tcW w:w="213" w:type="pct"/>
            <w:shd w:val="clear" w:color="auto" w:fill="auto"/>
            <w:noWrap/>
            <w:vAlign w:val="center"/>
          </w:tcPr>
          <w:p w14:paraId="631FE531">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规格型号</w:t>
            </w:r>
          </w:p>
        </w:tc>
        <w:tc>
          <w:tcPr>
            <w:tcW w:w="309" w:type="pct"/>
            <w:shd w:val="clear" w:color="auto" w:fill="auto"/>
            <w:noWrap/>
            <w:vAlign w:val="center"/>
          </w:tcPr>
          <w:p w14:paraId="68E2FCBF">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计量单位</w:t>
            </w:r>
          </w:p>
        </w:tc>
        <w:tc>
          <w:tcPr>
            <w:tcW w:w="203" w:type="pct"/>
            <w:shd w:val="clear" w:color="auto" w:fill="auto"/>
            <w:noWrap/>
            <w:vAlign w:val="center"/>
          </w:tcPr>
          <w:p w14:paraId="680746F7">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数量</w:t>
            </w:r>
          </w:p>
        </w:tc>
        <w:tc>
          <w:tcPr>
            <w:tcW w:w="1421" w:type="pct"/>
            <w:shd w:val="clear" w:color="auto" w:fill="auto"/>
            <w:noWrap/>
            <w:vAlign w:val="center"/>
          </w:tcPr>
          <w:p w14:paraId="1D4003C3">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资格条件</w:t>
            </w:r>
          </w:p>
        </w:tc>
        <w:tc>
          <w:tcPr>
            <w:tcW w:w="244" w:type="pct"/>
            <w:shd w:val="clear" w:color="auto" w:fill="auto"/>
            <w:vAlign w:val="center"/>
          </w:tcPr>
          <w:p w14:paraId="046049E6">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交货时间</w:t>
            </w:r>
          </w:p>
        </w:tc>
        <w:tc>
          <w:tcPr>
            <w:tcW w:w="309" w:type="pct"/>
            <w:shd w:val="clear" w:color="auto" w:fill="auto"/>
            <w:noWrap/>
            <w:vAlign w:val="center"/>
          </w:tcPr>
          <w:p w14:paraId="6837412D">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交货地点</w:t>
            </w:r>
          </w:p>
        </w:tc>
        <w:tc>
          <w:tcPr>
            <w:tcW w:w="483" w:type="pct"/>
            <w:shd w:val="clear" w:color="auto" w:fill="auto"/>
            <w:noWrap/>
            <w:vAlign w:val="center"/>
          </w:tcPr>
          <w:p w14:paraId="17DB9DB8">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交货条件及状态</w:t>
            </w:r>
          </w:p>
        </w:tc>
        <w:tc>
          <w:tcPr>
            <w:tcW w:w="309" w:type="pct"/>
            <w:shd w:val="clear" w:color="auto" w:fill="auto"/>
            <w:noWrap/>
            <w:vAlign w:val="center"/>
          </w:tcPr>
          <w:p w14:paraId="4B8DDD86">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收货单位</w:t>
            </w:r>
          </w:p>
        </w:tc>
        <w:tc>
          <w:tcPr>
            <w:tcW w:w="193" w:type="pct"/>
            <w:shd w:val="clear" w:color="auto" w:fill="auto"/>
            <w:noWrap/>
            <w:vAlign w:val="center"/>
          </w:tcPr>
          <w:p w14:paraId="0AC262FC">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备注</w:t>
            </w:r>
          </w:p>
        </w:tc>
      </w:tr>
      <w:tr w14:paraId="4B0A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9" w:hRule="atLeast"/>
        </w:trPr>
        <w:tc>
          <w:tcPr>
            <w:tcW w:w="193" w:type="pct"/>
            <w:shd w:val="clear" w:color="auto" w:fill="auto"/>
            <w:noWrap/>
            <w:vAlign w:val="center"/>
          </w:tcPr>
          <w:p w14:paraId="79DB880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250" w:type="pct"/>
            <w:vMerge w:val="restart"/>
            <w:shd w:val="clear" w:color="auto" w:fill="auto"/>
            <w:noWrap/>
            <w:vAlign w:val="center"/>
          </w:tcPr>
          <w:p w14:paraId="31903C13">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rPr>
            </w:pPr>
            <w:r>
              <w:rPr>
                <w:rFonts w:hint="eastAsia" w:ascii="宋体" w:hAnsi="宋体" w:cs="宋体"/>
                <w:i w:val="0"/>
                <w:iCs w:val="0"/>
                <w:color w:val="000000"/>
                <w:sz w:val="16"/>
                <w:szCs w:val="16"/>
                <w:highlight w:val="none"/>
                <w:u w:val="none"/>
                <w:lang w:val="en-US" w:eastAsia="zh-CN"/>
              </w:rPr>
              <w:t>GZ01</w:t>
            </w:r>
          </w:p>
        </w:tc>
        <w:tc>
          <w:tcPr>
            <w:tcW w:w="262" w:type="pct"/>
            <w:vMerge w:val="restart"/>
            <w:shd w:val="clear" w:color="auto" w:fill="auto"/>
            <w:vAlign w:val="center"/>
          </w:tcPr>
          <w:p w14:paraId="0E42380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专用检修工装</w:t>
            </w:r>
          </w:p>
        </w:tc>
        <w:tc>
          <w:tcPr>
            <w:tcW w:w="604" w:type="pct"/>
            <w:shd w:val="clear" w:color="auto" w:fill="auto"/>
            <w:noWrap/>
            <w:vAlign w:val="center"/>
          </w:tcPr>
          <w:p w14:paraId="1FC7CDAF">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扣件预埋套管（螺栓）改锚工具</w:t>
            </w:r>
          </w:p>
        </w:tc>
        <w:tc>
          <w:tcPr>
            <w:tcW w:w="213" w:type="pct"/>
            <w:shd w:val="clear" w:color="auto" w:fill="auto"/>
            <w:noWrap/>
            <w:vAlign w:val="center"/>
          </w:tcPr>
          <w:p w14:paraId="3E6D383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0CF76609">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套</w:t>
            </w:r>
          </w:p>
        </w:tc>
        <w:tc>
          <w:tcPr>
            <w:tcW w:w="203" w:type="pct"/>
            <w:shd w:val="clear" w:color="auto" w:fill="auto"/>
            <w:noWrap/>
            <w:vAlign w:val="center"/>
          </w:tcPr>
          <w:p w14:paraId="0BDB1728">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21" w:type="pct"/>
            <w:vMerge w:val="restart"/>
            <w:shd w:val="clear" w:color="auto" w:fill="auto"/>
            <w:vAlign w:val="center"/>
          </w:tcPr>
          <w:p w14:paraId="1A8F5D9B">
            <w:pPr>
              <w:keepNext w:val="0"/>
              <w:keepLines w:val="0"/>
              <w:widowControl/>
              <w:suppressLineNumbers w:val="0"/>
              <w:tabs>
                <w:tab w:val="left" w:pos="1082"/>
              </w:tabs>
              <w:jc w:val="both"/>
              <w:textAlignment w:val="center"/>
              <w:rPr>
                <w:rFonts w:hint="eastAsia" w:ascii="宋体" w:hAnsi="宋体" w:cs="宋体"/>
                <w:i w:val="0"/>
                <w:iCs w:val="0"/>
                <w:color w:val="000000"/>
                <w:sz w:val="16"/>
                <w:szCs w:val="16"/>
                <w:highlight w:val="none"/>
                <w:u w:val="none"/>
                <w:lang w:eastAsia="zh-CN"/>
              </w:rPr>
            </w:pPr>
            <w:r>
              <w:rPr>
                <w:rFonts w:hint="eastAsia" w:ascii="宋体" w:hAnsi="宋体" w:cs="宋体"/>
                <w:i w:val="0"/>
                <w:iCs w:val="0"/>
                <w:color w:val="000000"/>
                <w:sz w:val="16"/>
                <w:szCs w:val="16"/>
                <w:highlight w:val="none"/>
                <w:u w:val="none"/>
                <w:lang w:eastAsia="zh-CN"/>
              </w:rPr>
              <w:t>1.营业范围：投标人在中华人民共和国境内依法注册，具有法人资格的供应商；</w:t>
            </w:r>
          </w:p>
          <w:p w14:paraId="3F452E57">
            <w:pPr>
              <w:keepNext w:val="0"/>
              <w:keepLines w:val="0"/>
              <w:widowControl/>
              <w:suppressLineNumbers w:val="0"/>
              <w:tabs>
                <w:tab w:val="left" w:pos="1082"/>
              </w:tabs>
              <w:jc w:val="both"/>
              <w:textAlignment w:val="center"/>
              <w:rPr>
                <w:rFonts w:hint="eastAsia" w:ascii="宋体" w:hAnsi="宋体" w:cs="宋体"/>
                <w:i w:val="0"/>
                <w:iCs w:val="0"/>
                <w:color w:val="000000"/>
                <w:sz w:val="16"/>
                <w:szCs w:val="16"/>
                <w:highlight w:val="none"/>
                <w:u w:val="none"/>
                <w:lang w:eastAsia="zh-CN"/>
              </w:rPr>
            </w:pPr>
            <w:r>
              <w:rPr>
                <w:rFonts w:hint="eastAsia" w:ascii="宋体" w:hAnsi="宋体" w:cs="宋体"/>
                <w:i w:val="0"/>
                <w:iCs w:val="0"/>
                <w:color w:val="000000"/>
                <w:sz w:val="16"/>
                <w:szCs w:val="16"/>
                <w:highlight w:val="none"/>
                <w:u w:val="none"/>
                <w:lang w:eastAsia="zh-CN"/>
              </w:rPr>
              <w:t>2.财务要求：投标人须提供近3年（2023年-2025年）内任意一年经会计师事务所或审计机构审计的符合国家规定的财务会计报表；</w:t>
            </w:r>
          </w:p>
          <w:p w14:paraId="3201C303">
            <w:pPr>
              <w:keepNext w:val="0"/>
              <w:keepLines w:val="0"/>
              <w:widowControl/>
              <w:suppressLineNumbers w:val="0"/>
              <w:tabs>
                <w:tab w:val="left" w:pos="1082"/>
              </w:tabs>
              <w:jc w:val="both"/>
              <w:textAlignment w:val="center"/>
              <w:rPr>
                <w:rFonts w:hint="eastAsia" w:ascii="宋体" w:hAnsi="宋体" w:cs="宋体"/>
                <w:i w:val="0"/>
                <w:iCs w:val="0"/>
                <w:color w:val="000000"/>
                <w:sz w:val="16"/>
                <w:szCs w:val="16"/>
                <w:highlight w:val="none"/>
                <w:u w:val="none"/>
                <w:lang w:eastAsia="zh-CN"/>
              </w:rPr>
            </w:pPr>
            <w:r>
              <w:rPr>
                <w:rFonts w:hint="eastAsia" w:ascii="宋体" w:hAnsi="宋体" w:cs="宋体"/>
                <w:i w:val="0"/>
                <w:iCs w:val="0"/>
                <w:color w:val="000000"/>
                <w:sz w:val="16"/>
                <w:szCs w:val="16"/>
                <w:highlight w:val="none"/>
                <w:u w:val="none"/>
                <w:lang w:eastAsia="zh-CN"/>
              </w:rPr>
              <w:t>3.业绩要求：须提供近5年（自2021年</w:t>
            </w:r>
            <w:r>
              <w:rPr>
                <w:rFonts w:hint="eastAsia" w:ascii="宋体" w:hAnsi="宋体" w:cs="宋体"/>
                <w:i w:val="0"/>
                <w:iCs w:val="0"/>
                <w:color w:val="000000"/>
                <w:sz w:val="16"/>
                <w:szCs w:val="16"/>
                <w:highlight w:val="none"/>
                <w:u w:val="none"/>
                <w:lang w:val="en-US" w:eastAsia="zh-CN"/>
              </w:rPr>
              <w:t>11</w:t>
            </w:r>
            <w:r>
              <w:rPr>
                <w:rFonts w:hint="eastAsia" w:ascii="宋体" w:hAnsi="宋体" w:cs="宋体"/>
                <w:i w:val="0"/>
                <w:iCs w:val="0"/>
                <w:color w:val="000000"/>
                <w:sz w:val="16"/>
                <w:szCs w:val="16"/>
                <w:highlight w:val="none"/>
                <w:u w:val="none"/>
                <w:lang w:eastAsia="zh-CN"/>
              </w:rPr>
              <w:t>月至递交报价文件截止日，以合同签订时间为准）至少5项列表中注“★”物资的铁路供货业绩（不限单个合同）和制造商就本项目的唯一授权，须提供对应的中标通知书（或成交通知书）、合同协议书、进场验收证书（验收文件或用户使用证明等）；</w:t>
            </w:r>
          </w:p>
          <w:p w14:paraId="2227C3DF">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cs="宋体"/>
                <w:i w:val="0"/>
                <w:iCs w:val="0"/>
                <w:color w:val="000000"/>
                <w:sz w:val="16"/>
                <w:szCs w:val="16"/>
                <w:highlight w:val="none"/>
                <w:u w:val="none"/>
                <w:lang w:eastAsia="zh-CN"/>
              </w:rPr>
              <w:t>4.其他要求：本包件不接受联合体投标。</w:t>
            </w:r>
          </w:p>
        </w:tc>
        <w:tc>
          <w:tcPr>
            <w:tcW w:w="244" w:type="pct"/>
            <w:vMerge w:val="restart"/>
            <w:shd w:val="clear" w:color="auto" w:fill="auto"/>
            <w:vAlign w:val="center"/>
          </w:tcPr>
          <w:p w14:paraId="29AE9AC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2026年12月至工程结束</w:t>
            </w:r>
          </w:p>
        </w:tc>
        <w:tc>
          <w:tcPr>
            <w:tcW w:w="309" w:type="pct"/>
            <w:vMerge w:val="restart"/>
            <w:shd w:val="clear" w:color="auto" w:fill="auto"/>
            <w:vAlign w:val="center"/>
          </w:tcPr>
          <w:p w14:paraId="5CAC298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施工现场</w:t>
            </w:r>
          </w:p>
        </w:tc>
        <w:tc>
          <w:tcPr>
            <w:tcW w:w="483" w:type="pct"/>
            <w:vMerge w:val="restart"/>
            <w:shd w:val="clear" w:color="auto" w:fill="auto"/>
            <w:vAlign w:val="center"/>
          </w:tcPr>
          <w:p w14:paraId="2E0F0C5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完好</w:t>
            </w:r>
            <w:r>
              <w:rPr>
                <w:rFonts w:hint="eastAsia" w:ascii="宋体" w:hAnsi="宋体" w:cs="宋体"/>
                <w:i w:val="0"/>
                <w:iCs w:val="0"/>
                <w:color w:val="000000"/>
                <w:sz w:val="16"/>
                <w:szCs w:val="16"/>
                <w:highlight w:val="none"/>
                <w:u w:val="none"/>
                <w:lang w:eastAsia="zh-CN"/>
              </w:rPr>
              <w:t>、车板交货</w:t>
            </w:r>
          </w:p>
        </w:tc>
        <w:tc>
          <w:tcPr>
            <w:tcW w:w="309" w:type="pct"/>
            <w:vMerge w:val="restart"/>
            <w:shd w:val="clear" w:color="auto" w:fill="auto"/>
            <w:vAlign w:val="center"/>
          </w:tcPr>
          <w:p w14:paraId="2F8B643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中铁三局</w:t>
            </w:r>
          </w:p>
        </w:tc>
        <w:tc>
          <w:tcPr>
            <w:tcW w:w="193" w:type="pct"/>
            <w:shd w:val="clear" w:color="auto" w:fill="auto"/>
            <w:noWrap/>
            <w:vAlign w:val="center"/>
          </w:tcPr>
          <w:p w14:paraId="623211B3">
            <w:pPr>
              <w:jc w:val="center"/>
              <w:rPr>
                <w:rFonts w:hint="eastAsia" w:ascii="宋体" w:hAnsi="宋体" w:eastAsia="宋体" w:cs="宋体"/>
                <w:i w:val="0"/>
                <w:iCs w:val="0"/>
                <w:color w:val="000000"/>
                <w:sz w:val="16"/>
                <w:szCs w:val="16"/>
                <w:highlight w:val="none"/>
                <w:u w:val="none"/>
              </w:rPr>
            </w:pPr>
          </w:p>
        </w:tc>
      </w:tr>
      <w:tr w14:paraId="1B05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9" w:hRule="atLeast"/>
        </w:trPr>
        <w:tc>
          <w:tcPr>
            <w:tcW w:w="193" w:type="pct"/>
            <w:shd w:val="clear" w:color="auto" w:fill="auto"/>
            <w:noWrap/>
            <w:vAlign w:val="center"/>
          </w:tcPr>
          <w:p w14:paraId="52BBA40D">
            <w:pPr>
              <w:keepNext w:val="0"/>
              <w:keepLines w:val="0"/>
              <w:widowControl/>
              <w:suppressLineNumbers w:val="0"/>
              <w:jc w:val="center"/>
              <w:textAlignment w:val="center"/>
              <w:rPr>
                <w:rFonts w:hint="default"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2</w:t>
            </w:r>
          </w:p>
        </w:tc>
        <w:tc>
          <w:tcPr>
            <w:tcW w:w="250" w:type="pct"/>
            <w:vMerge w:val="continue"/>
            <w:shd w:val="clear" w:color="auto" w:fill="auto"/>
            <w:noWrap/>
            <w:vAlign w:val="center"/>
          </w:tcPr>
          <w:p w14:paraId="031C2E49">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3BC7FCB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63347A03">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道岔区专用数显扭矩紧固设备</w:t>
            </w:r>
          </w:p>
        </w:tc>
        <w:tc>
          <w:tcPr>
            <w:tcW w:w="213" w:type="pct"/>
            <w:shd w:val="clear" w:color="auto" w:fill="auto"/>
            <w:noWrap/>
            <w:vAlign w:val="center"/>
          </w:tcPr>
          <w:p w14:paraId="768CBE1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7676797B">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08103E78">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5771DD7F">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5F1116B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2DF6EE2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2FD7075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67D6274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1EE4B1A2">
            <w:pPr>
              <w:jc w:val="center"/>
              <w:rPr>
                <w:rFonts w:hint="eastAsia" w:ascii="宋体" w:hAnsi="宋体" w:eastAsia="宋体" w:cs="宋体"/>
                <w:i w:val="0"/>
                <w:iCs w:val="0"/>
                <w:color w:val="000000"/>
                <w:sz w:val="16"/>
                <w:szCs w:val="16"/>
                <w:highlight w:val="none"/>
                <w:u w:val="none"/>
              </w:rPr>
            </w:pPr>
          </w:p>
        </w:tc>
      </w:tr>
      <w:tr w14:paraId="6765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08A74723">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3</w:t>
            </w:r>
          </w:p>
        </w:tc>
        <w:tc>
          <w:tcPr>
            <w:tcW w:w="250" w:type="pct"/>
            <w:vMerge w:val="continue"/>
            <w:shd w:val="clear" w:color="auto" w:fill="auto"/>
            <w:noWrap/>
            <w:vAlign w:val="center"/>
          </w:tcPr>
          <w:p w14:paraId="6946F9C7">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44C0DE8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7944D25E">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轨缝双向调整器</w:t>
            </w:r>
          </w:p>
        </w:tc>
        <w:tc>
          <w:tcPr>
            <w:tcW w:w="213" w:type="pct"/>
            <w:shd w:val="clear" w:color="auto" w:fill="auto"/>
            <w:noWrap/>
            <w:vAlign w:val="center"/>
          </w:tcPr>
          <w:p w14:paraId="631E196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59E1B37B">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套</w:t>
            </w:r>
          </w:p>
        </w:tc>
        <w:tc>
          <w:tcPr>
            <w:tcW w:w="203" w:type="pct"/>
            <w:shd w:val="clear" w:color="auto" w:fill="auto"/>
            <w:noWrap/>
            <w:vAlign w:val="center"/>
          </w:tcPr>
          <w:p w14:paraId="396EC6C2">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21" w:type="pct"/>
            <w:vMerge w:val="continue"/>
            <w:shd w:val="clear" w:color="auto" w:fill="auto"/>
            <w:vAlign w:val="center"/>
          </w:tcPr>
          <w:p w14:paraId="38B065E6">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42336DC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39A61C8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615062C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65EE071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0C5C8634">
            <w:pPr>
              <w:jc w:val="center"/>
              <w:rPr>
                <w:rFonts w:hint="eastAsia" w:ascii="宋体" w:hAnsi="宋体" w:eastAsia="宋体" w:cs="宋体"/>
                <w:i w:val="0"/>
                <w:iCs w:val="0"/>
                <w:color w:val="000000"/>
                <w:sz w:val="16"/>
                <w:szCs w:val="16"/>
                <w:highlight w:val="none"/>
                <w:u w:val="none"/>
              </w:rPr>
            </w:pPr>
          </w:p>
        </w:tc>
      </w:tr>
      <w:tr w14:paraId="3421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508F0331">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4</w:t>
            </w:r>
          </w:p>
        </w:tc>
        <w:tc>
          <w:tcPr>
            <w:tcW w:w="250" w:type="pct"/>
            <w:vMerge w:val="continue"/>
            <w:shd w:val="clear" w:color="auto" w:fill="auto"/>
            <w:noWrap/>
            <w:vAlign w:val="center"/>
          </w:tcPr>
          <w:p w14:paraId="7B7C454B">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7CFF6C6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1C652E16">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液压绝缘破拆器</w:t>
            </w:r>
          </w:p>
        </w:tc>
        <w:tc>
          <w:tcPr>
            <w:tcW w:w="213" w:type="pct"/>
            <w:shd w:val="clear" w:color="auto" w:fill="auto"/>
            <w:noWrap/>
            <w:vAlign w:val="center"/>
          </w:tcPr>
          <w:p w14:paraId="270FF13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043160D0">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套</w:t>
            </w:r>
          </w:p>
        </w:tc>
        <w:tc>
          <w:tcPr>
            <w:tcW w:w="203" w:type="pct"/>
            <w:shd w:val="clear" w:color="auto" w:fill="auto"/>
            <w:noWrap/>
            <w:vAlign w:val="center"/>
          </w:tcPr>
          <w:p w14:paraId="1D77CE9F">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21" w:type="pct"/>
            <w:vMerge w:val="continue"/>
            <w:shd w:val="clear" w:color="auto" w:fill="auto"/>
            <w:vAlign w:val="center"/>
          </w:tcPr>
          <w:p w14:paraId="266FD67F">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40D3F8B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2ACED28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0F7745D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358D24D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6F3AF1BE">
            <w:pPr>
              <w:jc w:val="center"/>
              <w:rPr>
                <w:rFonts w:hint="eastAsia" w:ascii="宋体" w:hAnsi="宋体" w:eastAsia="宋体" w:cs="宋体"/>
                <w:i w:val="0"/>
                <w:iCs w:val="0"/>
                <w:color w:val="000000"/>
                <w:sz w:val="16"/>
                <w:szCs w:val="16"/>
                <w:highlight w:val="none"/>
                <w:u w:val="none"/>
              </w:rPr>
            </w:pPr>
          </w:p>
        </w:tc>
      </w:tr>
      <w:tr w14:paraId="68B7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56322EDB">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5</w:t>
            </w:r>
          </w:p>
        </w:tc>
        <w:tc>
          <w:tcPr>
            <w:tcW w:w="250" w:type="pct"/>
            <w:vMerge w:val="continue"/>
            <w:shd w:val="clear" w:color="auto" w:fill="auto"/>
            <w:noWrap/>
            <w:vAlign w:val="center"/>
          </w:tcPr>
          <w:p w14:paraId="6E60289B">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24EDB58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2C84F437">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电动倒棱器</w:t>
            </w:r>
          </w:p>
        </w:tc>
        <w:tc>
          <w:tcPr>
            <w:tcW w:w="213" w:type="pct"/>
            <w:shd w:val="clear" w:color="auto" w:fill="auto"/>
            <w:noWrap/>
            <w:vAlign w:val="center"/>
          </w:tcPr>
          <w:p w14:paraId="25B5FC1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3F8EDDDC">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个</w:t>
            </w:r>
          </w:p>
        </w:tc>
        <w:tc>
          <w:tcPr>
            <w:tcW w:w="203" w:type="pct"/>
            <w:shd w:val="clear" w:color="auto" w:fill="auto"/>
            <w:noWrap/>
            <w:vAlign w:val="center"/>
          </w:tcPr>
          <w:p w14:paraId="19DD9BD4">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1421" w:type="pct"/>
            <w:vMerge w:val="continue"/>
            <w:shd w:val="clear" w:color="auto" w:fill="auto"/>
            <w:vAlign w:val="center"/>
          </w:tcPr>
          <w:p w14:paraId="720F710B">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7271E20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44BBBE4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583CA03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553C2AB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723FBBDD">
            <w:pPr>
              <w:jc w:val="center"/>
              <w:rPr>
                <w:rFonts w:hint="eastAsia" w:ascii="宋体" w:hAnsi="宋体" w:eastAsia="宋体" w:cs="宋体"/>
                <w:i w:val="0"/>
                <w:iCs w:val="0"/>
                <w:color w:val="000000"/>
                <w:sz w:val="16"/>
                <w:szCs w:val="16"/>
                <w:highlight w:val="none"/>
                <w:u w:val="none"/>
              </w:rPr>
            </w:pPr>
          </w:p>
        </w:tc>
      </w:tr>
      <w:tr w14:paraId="20730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3812773D">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6</w:t>
            </w:r>
          </w:p>
        </w:tc>
        <w:tc>
          <w:tcPr>
            <w:tcW w:w="250" w:type="pct"/>
            <w:vMerge w:val="continue"/>
            <w:shd w:val="clear" w:color="auto" w:fill="auto"/>
            <w:noWrap/>
            <w:vAlign w:val="center"/>
          </w:tcPr>
          <w:p w14:paraId="20305DF6">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795AB80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2E2E03A2">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除雪设备（除雪铲喷灯风力除雪机）</w:t>
            </w:r>
          </w:p>
        </w:tc>
        <w:tc>
          <w:tcPr>
            <w:tcW w:w="213" w:type="pct"/>
            <w:shd w:val="clear" w:color="auto" w:fill="auto"/>
            <w:noWrap/>
            <w:vAlign w:val="center"/>
          </w:tcPr>
          <w:p w14:paraId="2987A8F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6DCD38FA">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套</w:t>
            </w:r>
          </w:p>
        </w:tc>
        <w:tc>
          <w:tcPr>
            <w:tcW w:w="203" w:type="pct"/>
            <w:shd w:val="clear" w:color="auto" w:fill="auto"/>
            <w:noWrap/>
            <w:vAlign w:val="center"/>
          </w:tcPr>
          <w:p w14:paraId="2865FB39">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21" w:type="pct"/>
            <w:vMerge w:val="continue"/>
            <w:shd w:val="clear" w:color="auto" w:fill="auto"/>
            <w:vAlign w:val="center"/>
          </w:tcPr>
          <w:p w14:paraId="2AD6B0CE">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366D7CF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40F89F0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2472ABE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24C3798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2BAAB821">
            <w:pPr>
              <w:jc w:val="center"/>
              <w:rPr>
                <w:rFonts w:hint="eastAsia" w:ascii="宋体" w:hAnsi="宋体" w:eastAsia="宋体" w:cs="宋体"/>
                <w:i w:val="0"/>
                <w:iCs w:val="0"/>
                <w:color w:val="000000"/>
                <w:sz w:val="16"/>
                <w:szCs w:val="16"/>
                <w:highlight w:val="none"/>
                <w:u w:val="none"/>
              </w:rPr>
            </w:pPr>
          </w:p>
        </w:tc>
      </w:tr>
      <w:tr w14:paraId="6DDD9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5FD82108">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7</w:t>
            </w:r>
          </w:p>
        </w:tc>
        <w:tc>
          <w:tcPr>
            <w:tcW w:w="250" w:type="pct"/>
            <w:vMerge w:val="continue"/>
            <w:shd w:val="clear" w:color="auto" w:fill="auto"/>
            <w:noWrap/>
            <w:vAlign w:val="center"/>
          </w:tcPr>
          <w:p w14:paraId="3AB5EC38">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551E4F1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2E3164B0">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油锯类除树工具</w:t>
            </w:r>
          </w:p>
        </w:tc>
        <w:tc>
          <w:tcPr>
            <w:tcW w:w="213" w:type="pct"/>
            <w:shd w:val="clear" w:color="auto" w:fill="auto"/>
            <w:noWrap/>
            <w:vAlign w:val="center"/>
          </w:tcPr>
          <w:p w14:paraId="59A39C4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61C3A1D3">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515D66CE">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5</w:t>
            </w:r>
          </w:p>
        </w:tc>
        <w:tc>
          <w:tcPr>
            <w:tcW w:w="1421" w:type="pct"/>
            <w:vMerge w:val="continue"/>
            <w:shd w:val="clear" w:color="auto" w:fill="auto"/>
            <w:vAlign w:val="center"/>
          </w:tcPr>
          <w:p w14:paraId="2A7C796A">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7633179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3CBD252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07A45A3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7E17118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7D49C45F">
            <w:pPr>
              <w:jc w:val="center"/>
              <w:rPr>
                <w:rFonts w:hint="eastAsia" w:ascii="宋体" w:hAnsi="宋体" w:eastAsia="宋体" w:cs="宋体"/>
                <w:i w:val="0"/>
                <w:iCs w:val="0"/>
                <w:color w:val="000000"/>
                <w:sz w:val="16"/>
                <w:szCs w:val="16"/>
                <w:highlight w:val="none"/>
                <w:u w:val="none"/>
              </w:rPr>
            </w:pPr>
          </w:p>
        </w:tc>
      </w:tr>
      <w:tr w14:paraId="1DD1B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742CF617">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8</w:t>
            </w:r>
          </w:p>
        </w:tc>
        <w:tc>
          <w:tcPr>
            <w:tcW w:w="250" w:type="pct"/>
            <w:vMerge w:val="continue"/>
            <w:shd w:val="clear" w:color="auto" w:fill="auto"/>
            <w:noWrap/>
            <w:vAlign w:val="center"/>
          </w:tcPr>
          <w:p w14:paraId="4ECDE60B">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05DBAC9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0FEB77D0">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锂电伸缩高枝锯</w:t>
            </w:r>
          </w:p>
        </w:tc>
        <w:tc>
          <w:tcPr>
            <w:tcW w:w="213" w:type="pct"/>
            <w:shd w:val="clear" w:color="auto" w:fill="auto"/>
            <w:noWrap/>
            <w:vAlign w:val="center"/>
          </w:tcPr>
          <w:p w14:paraId="6B87E46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49B76448">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套</w:t>
            </w:r>
          </w:p>
        </w:tc>
        <w:tc>
          <w:tcPr>
            <w:tcW w:w="203" w:type="pct"/>
            <w:shd w:val="clear" w:color="auto" w:fill="auto"/>
            <w:noWrap/>
            <w:vAlign w:val="center"/>
          </w:tcPr>
          <w:p w14:paraId="28B4DE32">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5</w:t>
            </w:r>
          </w:p>
        </w:tc>
        <w:tc>
          <w:tcPr>
            <w:tcW w:w="1421" w:type="pct"/>
            <w:vMerge w:val="continue"/>
            <w:shd w:val="clear" w:color="auto" w:fill="auto"/>
            <w:vAlign w:val="center"/>
          </w:tcPr>
          <w:p w14:paraId="6B55208F">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1CD0EFC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31B27E5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59386AF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725BA98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2DDFA316">
            <w:pPr>
              <w:jc w:val="center"/>
              <w:rPr>
                <w:rFonts w:hint="eastAsia" w:ascii="宋体" w:hAnsi="宋体" w:eastAsia="宋体" w:cs="宋体"/>
                <w:i w:val="0"/>
                <w:iCs w:val="0"/>
                <w:color w:val="000000"/>
                <w:sz w:val="16"/>
                <w:szCs w:val="16"/>
                <w:highlight w:val="none"/>
                <w:u w:val="none"/>
              </w:rPr>
            </w:pPr>
          </w:p>
        </w:tc>
      </w:tr>
      <w:tr w14:paraId="143A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7CC7C417">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9</w:t>
            </w:r>
          </w:p>
        </w:tc>
        <w:tc>
          <w:tcPr>
            <w:tcW w:w="250" w:type="pct"/>
            <w:vMerge w:val="continue"/>
            <w:shd w:val="clear" w:color="auto" w:fill="auto"/>
            <w:noWrap/>
            <w:vAlign w:val="center"/>
          </w:tcPr>
          <w:p w14:paraId="000DAD6E">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4459AEA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641CC0ED">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交流弧焊机</w:t>
            </w:r>
          </w:p>
        </w:tc>
        <w:tc>
          <w:tcPr>
            <w:tcW w:w="213" w:type="pct"/>
            <w:shd w:val="clear" w:color="auto" w:fill="auto"/>
            <w:noWrap/>
            <w:vAlign w:val="center"/>
          </w:tcPr>
          <w:p w14:paraId="7CF1107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26B506F1">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65A1D685">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21" w:type="pct"/>
            <w:vMerge w:val="continue"/>
            <w:shd w:val="clear" w:color="auto" w:fill="auto"/>
            <w:vAlign w:val="center"/>
          </w:tcPr>
          <w:p w14:paraId="1DD1BAEE">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745407B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21CFFB7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6C5E19B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2A75B70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4696A230">
            <w:pPr>
              <w:jc w:val="center"/>
              <w:rPr>
                <w:rFonts w:hint="eastAsia" w:ascii="宋体" w:hAnsi="宋体" w:eastAsia="宋体" w:cs="宋体"/>
                <w:i w:val="0"/>
                <w:iCs w:val="0"/>
                <w:color w:val="000000"/>
                <w:sz w:val="16"/>
                <w:szCs w:val="16"/>
                <w:highlight w:val="none"/>
                <w:u w:val="none"/>
              </w:rPr>
            </w:pPr>
          </w:p>
        </w:tc>
      </w:tr>
      <w:tr w14:paraId="444F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3862A52D">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10</w:t>
            </w:r>
          </w:p>
        </w:tc>
        <w:tc>
          <w:tcPr>
            <w:tcW w:w="250" w:type="pct"/>
            <w:vMerge w:val="continue"/>
            <w:shd w:val="clear" w:color="auto" w:fill="auto"/>
            <w:noWrap/>
            <w:vAlign w:val="center"/>
          </w:tcPr>
          <w:p w14:paraId="26309CEC">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7AA8D3F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4190C384">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★手提式电焊机</w:t>
            </w:r>
          </w:p>
        </w:tc>
        <w:tc>
          <w:tcPr>
            <w:tcW w:w="213" w:type="pct"/>
            <w:shd w:val="clear" w:color="auto" w:fill="auto"/>
            <w:noWrap/>
            <w:vAlign w:val="center"/>
          </w:tcPr>
          <w:p w14:paraId="66676CA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62EF6EA9">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270A880A">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4</w:t>
            </w:r>
          </w:p>
        </w:tc>
        <w:tc>
          <w:tcPr>
            <w:tcW w:w="1421" w:type="pct"/>
            <w:vMerge w:val="continue"/>
            <w:shd w:val="clear" w:color="auto" w:fill="auto"/>
            <w:vAlign w:val="center"/>
          </w:tcPr>
          <w:p w14:paraId="4B1E820A">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4817457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11E3AF5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03A2162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0F10DC8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17C2AE4B">
            <w:pPr>
              <w:jc w:val="center"/>
              <w:rPr>
                <w:rFonts w:hint="eastAsia" w:ascii="宋体" w:hAnsi="宋体" w:eastAsia="宋体" w:cs="宋体"/>
                <w:i w:val="0"/>
                <w:iCs w:val="0"/>
                <w:color w:val="000000"/>
                <w:sz w:val="16"/>
                <w:szCs w:val="16"/>
                <w:highlight w:val="none"/>
                <w:u w:val="none"/>
              </w:rPr>
            </w:pPr>
          </w:p>
        </w:tc>
      </w:tr>
      <w:tr w14:paraId="4CCA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4D978C65">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11</w:t>
            </w:r>
          </w:p>
        </w:tc>
        <w:tc>
          <w:tcPr>
            <w:tcW w:w="250" w:type="pct"/>
            <w:vMerge w:val="continue"/>
            <w:shd w:val="clear" w:color="auto" w:fill="auto"/>
            <w:noWrap/>
            <w:vAlign w:val="center"/>
          </w:tcPr>
          <w:p w14:paraId="22155BA0">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3E94B36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1E9B5445">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汽油发电电焊机（5KW）</w:t>
            </w:r>
          </w:p>
        </w:tc>
        <w:tc>
          <w:tcPr>
            <w:tcW w:w="213" w:type="pct"/>
            <w:shd w:val="clear" w:color="auto" w:fill="auto"/>
            <w:noWrap/>
            <w:vAlign w:val="center"/>
          </w:tcPr>
          <w:p w14:paraId="44D2C4A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2E1A7DEB">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6CE4A3FD">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21" w:type="pct"/>
            <w:vMerge w:val="continue"/>
            <w:shd w:val="clear" w:color="auto" w:fill="auto"/>
            <w:vAlign w:val="center"/>
          </w:tcPr>
          <w:p w14:paraId="1F536D74">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6657A9A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16CF347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7D1DD69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19B2A35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54F12E17">
            <w:pPr>
              <w:jc w:val="center"/>
              <w:rPr>
                <w:rFonts w:hint="eastAsia" w:ascii="宋体" w:hAnsi="宋体" w:eastAsia="宋体" w:cs="宋体"/>
                <w:i w:val="0"/>
                <w:iCs w:val="0"/>
                <w:color w:val="000000"/>
                <w:sz w:val="16"/>
                <w:szCs w:val="16"/>
                <w:highlight w:val="none"/>
                <w:u w:val="none"/>
              </w:rPr>
            </w:pPr>
          </w:p>
        </w:tc>
      </w:tr>
      <w:tr w14:paraId="3C59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59D9FFEE">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12</w:t>
            </w:r>
          </w:p>
        </w:tc>
        <w:tc>
          <w:tcPr>
            <w:tcW w:w="250" w:type="pct"/>
            <w:vMerge w:val="continue"/>
            <w:shd w:val="clear" w:color="auto" w:fill="auto"/>
            <w:noWrap/>
            <w:vAlign w:val="center"/>
          </w:tcPr>
          <w:p w14:paraId="1A620851">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364C5F3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1C561B57">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★便携式钢轨磨损测量系统</w:t>
            </w:r>
          </w:p>
        </w:tc>
        <w:tc>
          <w:tcPr>
            <w:tcW w:w="213" w:type="pct"/>
            <w:shd w:val="clear" w:color="auto" w:fill="auto"/>
            <w:noWrap/>
            <w:vAlign w:val="center"/>
          </w:tcPr>
          <w:p w14:paraId="6A398D1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00D06898">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5F602113">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220DE4E6">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5B6FA25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3159D74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55194A6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2412528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21B77B7E">
            <w:pPr>
              <w:jc w:val="center"/>
              <w:rPr>
                <w:rFonts w:hint="eastAsia" w:ascii="宋体" w:hAnsi="宋体" w:eastAsia="宋体" w:cs="宋体"/>
                <w:i w:val="0"/>
                <w:iCs w:val="0"/>
                <w:color w:val="000000"/>
                <w:sz w:val="16"/>
                <w:szCs w:val="16"/>
                <w:highlight w:val="none"/>
                <w:u w:val="none"/>
              </w:rPr>
            </w:pPr>
          </w:p>
        </w:tc>
      </w:tr>
      <w:tr w14:paraId="2BF7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19DD692B">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13</w:t>
            </w:r>
          </w:p>
        </w:tc>
        <w:tc>
          <w:tcPr>
            <w:tcW w:w="250" w:type="pct"/>
            <w:vMerge w:val="continue"/>
            <w:shd w:val="clear" w:color="auto" w:fill="auto"/>
            <w:noWrap/>
            <w:vAlign w:val="center"/>
          </w:tcPr>
          <w:p w14:paraId="51D2AE7C">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0258407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050BEE51">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钢轨（及焊缝）超声波探伤仪</w:t>
            </w:r>
          </w:p>
        </w:tc>
        <w:tc>
          <w:tcPr>
            <w:tcW w:w="213" w:type="pct"/>
            <w:shd w:val="clear" w:color="auto" w:fill="auto"/>
            <w:noWrap/>
            <w:vAlign w:val="center"/>
          </w:tcPr>
          <w:p w14:paraId="0142AF0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36F062C6">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585CD7B9">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44420800">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21D0B42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2C923C5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58EAB0E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0C010B7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022DCEE3">
            <w:pPr>
              <w:jc w:val="center"/>
              <w:rPr>
                <w:rFonts w:hint="eastAsia" w:ascii="宋体" w:hAnsi="宋体" w:eastAsia="宋体" w:cs="宋体"/>
                <w:i w:val="0"/>
                <w:iCs w:val="0"/>
                <w:color w:val="000000"/>
                <w:sz w:val="16"/>
                <w:szCs w:val="16"/>
                <w:highlight w:val="none"/>
                <w:u w:val="none"/>
              </w:rPr>
            </w:pPr>
          </w:p>
        </w:tc>
      </w:tr>
      <w:tr w14:paraId="5B26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0CA0F4A1">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14</w:t>
            </w:r>
          </w:p>
        </w:tc>
        <w:tc>
          <w:tcPr>
            <w:tcW w:w="250" w:type="pct"/>
            <w:vMerge w:val="continue"/>
            <w:shd w:val="clear" w:color="auto" w:fill="auto"/>
            <w:noWrap/>
            <w:vAlign w:val="center"/>
          </w:tcPr>
          <w:p w14:paraId="057B1537">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44A3607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26439C27">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★钢轨焊缝超声波探伤仪</w:t>
            </w:r>
          </w:p>
        </w:tc>
        <w:tc>
          <w:tcPr>
            <w:tcW w:w="213" w:type="pct"/>
            <w:shd w:val="clear" w:color="auto" w:fill="auto"/>
            <w:noWrap/>
            <w:vAlign w:val="center"/>
          </w:tcPr>
          <w:p w14:paraId="5869766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7B9D4123">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7B2E9CCD">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21" w:type="pct"/>
            <w:vMerge w:val="continue"/>
            <w:shd w:val="clear" w:color="auto" w:fill="auto"/>
            <w:vAlign w:val="center"/>
          </w:tcPr>
          <w:p w14:paraId="43C5DF34">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3140CE0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267EA5F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69E94D4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6F68A4D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03B4F020">
            <w:pPr>
              <w:jc w:val="center"/>
              <w:rPr>
                <w:rFonts w:hint="eastAsia" w:ascii="宋体" w:hAnsi="宋体" w:eastAsia="宋体" w:cs="宋体"/>
                <w:i w:val="0"/>
                <w:iCs w:val="0"/>
                <w:color w:val="000000"/>
                <w:sz w:val="16"/>
                <w:szCs w:val="16"/>
                <w:highlight w:val="none"/>
                <w:u w:val="none"/>
              </w:rPr>
            </w:pPr>
          </w:p>
        </w:tc>
      </w:tr>
      <w:tr w14:paraId="3CE0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06B6DF27">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15</w:t>
            </w:r>
          </w:p>
        </w:tc>
        <w:tc>
          <w:tcPr>
            <w:tcW w:w="250" w:type="pct"/>
            <w:vMerge w:val="continue"/>
            <w:shd w:val="clear" w:color="auto" w:fill="auto"/>
            <w:noWrap/>
            <w:vAlign w:val="center"/>
          </w:tcPr>
          <w:p w14:paraId="602F646D">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272B0EF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23CF559F">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★双轨式钢轨超声波探伤仪</w:t>
            </w:r>
          </w:p>
        </w:tc>
        <w:tc>
          <w:tcPr>
            <w:tcW w:w="213" w:type="pct"/>
            <w:shd w:val="clear" w:color="auto" w:fill="auto"/>
            <w:noWrap/>
            <w:vAlign w:val="center"/>
          </w:tcPr>
          <w:p w14:paraId="7B78EC5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75BDE2B5">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4F5641EB">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0FA10E91">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494F60F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3DE819D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7A79C8B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5489444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21949C17">
            <w:pPr>
              <w:jc w:val="center"/>
              <w:rPr>
                <w:rFonts w:hint="eastAsia" w:ascii="宋体" w:hAnsi="宋体" w:eastAsia="宋体" w:cs="宋体"/>
                <w:i w:val="0"/>
                <w:iCs w:val="0"/>
                <w:color w:val="000000"/>
                <w:sz w:val="16"/>
                <w:szCs w:val="16"/>
                <w:highlight w:val="none"/>
                <w:u w:val="none"/>
              </w:rPr>
            </w:pPr>
          </w:p>
        </w:tc>
      </w:tr>
      <w:tr w14:paraId="10CE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28B82682">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16</w:t>
            </w:r>
          </w:p>
        </w:tc>
        <w:tc>
          <w:tcPr>
            <w:tcW w:w="250" w:type="pct"/>
            <w:vMerge w:val="continue"/>
            <w:shd w:val="clear" w:color="auto" w:fill="auto"/>
            <w:noWrap/>
            <w:vAlign w:val="center"/>
          </w:tcPr>
          <w:p w14:paraId="3620184A">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28AC6AA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4F0080D2">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钢轨及焊缝超声波探伤仪标定试块</w:t>
            </w:r>
          </w:p>
        </w:tc>
        <w:tc>
          <w:tcPr>
            <w:tcW w:w="213" w:type="pct"/>
            <w:shd w:val="clear" w:color="auto" w:fill="auto"/>
            <w:noWrap/>
            <w:vAlign w:val="center"/>
          </w:tcPr>
          <w:p w14:paraId="507E622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14044A46">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块</w:t>
            </w:r>
          </w:p>
        </w:tc>
        <w:tc>
          <w:tcPr>
            <w:tcW w:w="203" w:type="pct"/>
            <w:shd w:val="clear" w:color="auto" w:fill="auto"/>
            <w:noWrap/>
            <w:vAlign w:val="center"/>
          </w:tcPr>
          <w:p w14:paraId="65CAF415">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6C4C204F">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0195830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21B5253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038221E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171E9E0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4503B5B3">
            <w:pPr>
              <w:jc w:val="center"/>
              <w:rPr>
                <w:rFonts w:hint="eastAsia" w:ascii="宋体" w:hAnsi="宋体" w:eastAsia="宋体" w:cs="宋体"/>
                <w:i w:val="0"/>
                <w:iCs w:val="0"/>
                <w:color w:val="000000"/>
                <w:sz w:val="16"/>
                <w:szCs w:val="16"/>
                <w:highlight w:val="none"/>
                <w:u w:val="none"/>
              </w:rPr>
            </w:pPr>
          </w:p>
        </w:tc>
      </w:tr>
      <w:tr w14:paraId="1F13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167D4D26">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17</w:t>
            </w:r>
          </w:p>
        </w:tc>
        <w:tc>
          <w:tcPr>
            <w:tcW w:w="250" w:type="pct"/>
            <w:vMerge w:val="continue"/>
            <w:shd w:val="clear" w:color="auto" w:fill="auto"/>
            <w:noWrap/>
            <w:vAlign w:val="center"/>
          </w:tcPr>
          <w:p w14:paraId="094B9441">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04194C1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2A35A1EB">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钢轨及焊缝超声波探伤仪标定试块</w:t>
            </w:r>
          </w:p>
        </w:tc>
        <w:tc>
          <w:tcPr>
            <w:tcW w:w="213" w:type="pct"/>
            <w:shd w:val="clear" w:color="auto" w:fill="auto"/>
            <w:noWrap/>
            <w:vAlign w:val="center"/>
          </w:tcPr>
          <w:p w14:paraId="17419AC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5E857CEC">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套</w:t>
            </w:r>
          </w:p>
        </w:tc>
        <w:tc>
          <w:tcPr>
            <w:tcW w:w="203" w:type="pct"/>
            <w:shd w:val="clear" w:color="auto" w:fill="auto"/>
            <w:noWrap/>
            <w:vAlign w:val="center"/>
          </w:tcPr>
          <w:p w14:paraId="668765D6">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2DF23E97">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4E56BE7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243B890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1055CB5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5C09C1F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743C6ED0">
            <w:pPr>
              <w:jc w:val="center"/>
              <w:rPr>
                <w:rFonts w:hint="eastAsia" w:ascii="宋体" w:hAnsi="宋体" w:eastAsia="宋体" w:cs="宋体"/>
                <w:i w:val="0"/>
                <w:iCs w:val="0"/>
                <w:color w:val="000000"/>
                <w:sz w:val="16"/>
                <w:szCs w:val="16"/>
                <w:highlight w:val="none"/>
                <w:u w:val="none"/>
              </w:rPr>
            </w:pPr>
          </w:p>
        </w:tc>
      </w:tr>
      <w:tr w14:paraId="6BFC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2965C305">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18</w:t>
            </w:r>
          </w:p>
        </w:tc>
        <w:tc>
          <w:tcPr>
            <w:tcW w:w="250" w:type="pct"/>
            <w:vMerge w:val="continue"/>
            <w:shd w:val="clear" w:color="auto" w:fill="auto"/>
            <w:noWrap/>
            <w:vAlign w:val="center"/>
          </w:tcPr>
          <w:p w14:paraId="28EDE3EE">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65C7EDE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2734193C">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★便携式线路检查仪</w:t>
            </w:r>
          </w:p>
        </w:tc>
        <w:tc>
          <w:tcPr>
            <w:tcW w:w="213" w:type="pct"/>
            <w:shd w:val="clear" w:color="auto" w:fill="auto"/>
            <w:noWrap/>
            <w:vAlign w:val="center"/>
          </w:tcPr>
          <w:p w14:paraId="2D43470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31F1ACDA">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356AE7E3">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5D3A55C5">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0D0BE8A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4385281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1DC789B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0D3201B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58FC3AA0">
            <w:pPr>
              <w:jc w:val="center"/>
              <w:rPr>
                <w:rFonts w:hint="eastAsia" w:ascii="宋体" w:hAnsi="宋体" w:eastAsia="宋体" w:cs="宋体"/>
                <w:i w:val="0"/>
                <w:iCs w:val="0"/>
                <w:color w:val="000000"/>
                <w:sz w:val="16"/>
                <w:szCs w:val="16"/>
                <w:highlight w:val="none"/>
                <w:u w:val="none"/>
              </w:rPr>
            </w:pPr>
          </w:p>
        </w:tc>
      </w:tr>
      <w:tr w14:paraId="6A33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20DB0269">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19</w:t>
            </w:r>
          </w:p>
        </w:tc>
        <w:tc>
          <w:tcPr>
            <w:tcW w:w="250" w:type="pct"/>
            <w:vMerge w:val="continue"/>
            <w:shd w:val="clear" w:color="auto" w:fill="auto"/>
            <w:noWrap/>
            <w:vAlign w:val="center"/>
          </w:tcPr>
          <w:p w14:paraId="61C4AD3F">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4BD537B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4114639E">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★车载式线路检查仪</w:t>
            </w:r>
          </w:p>
        </w:tc>
        <w:tc>
          <w:tcPr>
            <w:tcW w:w="213" w:type="pct"/>
            <w:shd w:val="clear" w:color="auto" w:fill="auto"/>
            <w:noWrap/>
            <w:vAlign w:val="center"/>
          </w:tcPr>
          <w:p w14:paraId="52E3EC1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0B0EB560">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3F027942">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10</w:t>
            </w:r>
          </w:p>
        </w:tc>
        <w:tc>
          <w:tcPr>
            <w:tcW w:w="1421" w:type="pct"/>
            <w:vMerge w:val="continue"/>
            <w:shd w:val="clear" w:color="auto" w:fill="auto"/>
            <w:vAlign w:val="center"/>
          </w:tcPr>
          <w:p w14:paraId="1221BF7C">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7FBB5E1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2ACE27E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3356890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59BF781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1EC74C14">
            <w:pPr>
              <w:jc w:val="center"/>
              <w:rPr>
                <w:rFonts w:hint="eastAsia" w:ascii="宋体" w:hAnsi="宋体" w:eastAsia="宋体" w:cs="宋体"/>
                <w:i w:val="0"/>
                <w:iCs w:val="0"/>
                <w:color w:val="000000"/>
                <w:sz w:val="16"/>
                <w:szCs w:val="16"/>
                <w:highlight w:val="none"/>
                <w:u w:val="none"/>
              </w:rPr>
            </w:pPr>
          </w:p>
        </w:tc>
      </w:tr>
      <w:tr w14:paraId="145E6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4BA4B069">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20</w:t>
            </w:r>
          </w:p>
        </w:tc>
        <w:tc>
          <w:tcPr>
            <w:tcW w:w="250" w:type="pct"/>
            <w:vMerge w:val="continue"/>
            <w:shd w:val="clear" w:color="auto" w:fill="auto"/>
            <w:noWrap/>
            <w:vAlign w:val="center"/>
          </w:tcPr>
          <w:p w14:paraId="64BCF9F9">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4B1F1B5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190A2C09">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数字水准仪</w:t>
            </w:r>
          </w:p>
        </w:tc>
        <w:tc>
          <w:tcPr>
            <w:tcW w:w="213" w:type="pct"/>
            <w:shd w:val="clear" w:color="auto" w:fill="auto"/>
            <w:noWrap/>
            <w:vAlign w:val="center"/>
          </w:tcPr>
          <w:p w14:paraId="128DFEC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123D32E7">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7A939A9F">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50514E66">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54C6B35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5268662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22D8506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4CE0FBA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26094B45">
            <w:pPr>
              <w:jc w:val="center"/>
              <w:rPr>
                <w:rFonts w:hint="eastAsia" w:ascii="宋体" w:hAnsi="宋体" w:eastAsia="宋体" w:cs="宋体"/>
                <w:i w:val="0"/>
                <w:iCs w:val="0"/>
                <w:color w:val="000000"/>
                <w:sz w:val="16"/>
                <w:szCs w:val="16"/>
                <w:highlight w:val="none"/>
                <w:u w:val="none"/>
              </w:rPr>
            </w:pPr>
          </w:p>
        </w:tc>
      </w:tr>
      <w:tr w14:paraId="0C42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2308DC2F">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21</w:t>
            </w:r>
          </w:p>
        </w:tc>
        <w:tc>
          <w:tcPr>
            <w:tcW w:w="250" w:type="pct"/>
            <w:vMerge w:val="continue"/>
            <w:shd w:val="clear" w:color="auto" w:fill="auto"/>
            <w:noWrap/>
            <w:vAlign w:val="center"/>
          </w:tcPr>
          <w:p w14:paraId="2B1EFF64">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00B14AD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538226DD">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精密经纬仪</w:t>
            </w:r>
          </w:p>
        </w:tc>
        <w:tc>
          <w:tcPr>
            <w:tcW w:w="213" w:type="pct"/>
            <w:shd w:val="clear" w:color="auto" w:fill="auto"/>
            <w:noWrap/>
            <w:vAlign w:val="center"/>
          </w:tcPr>
          <w:p w14:paraId="34CE82F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6FA2B329">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55E1B349">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5E9D568B">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232360A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53085A1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5DEDC98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56AC8AF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1D41BA04">
            <w:pPr>
              <w:jc w:val="center"/>
              <w:rPr>
                <w:rFonts w:hint="eastAsia" w:ascii="宋体" w:hAnsi="宋体" w:eastAsia="宋体" w:cs="宋体"/>
                <w:i w:val="0"/>
                <w:iCs w:val="0"/>
                <w:color w:val="000000"/>
                <w:sz w:val="16"/>
                <w:szCs w:val="16"/>
                <w:highlight w:val="none"/>
                <w:u w:val="none"/>
              </w:rPr>
            </w:pPr>
          </w:p>
        </w:tc>
      </w:tr>
      <w:tr w14:paraId="31231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778904AF">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22</w:t>
            </w:r>
          </w:p>
        </w:tc>
        <w:tc>
          <w:tcPr>
            <w:tcW w:w="250" w:type="pct"/>
            <w:vMerge w:val="continue"/>
            <w:shd w:val="clear" w:color="auto" w:fill="auto"/>
            <w:noWrap/>
            <w:vAlign w:val="center"/>
          </w:tcPr>
          <w:p w14:paraId="09E22C07">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7BA664B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4B0DA477">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★轨道检查仪（0级）</w:t>
            </w:r>
          </w:p>
        </w:tc>
        <w:tc>
          <w:tcPr>
            <w:tcW w:w="213" w:type="pct"/>
            <w:shd w:val="clear" w:color="auto" w:fill="auto"/>
            <w:noWrap/>
            <w:vAlign w:val="center"/>
          </w:tcPr>
          <w:p w14:paraId="3CEE3E9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785AF60E">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套</w:t>
            </w:r>
          </w:p>
        </w:tc>
        <w:tc>
          <w:tcPr>
            <w:tcW w:w="203" w:type="pct"/>
            <w:shd w:val="clear" w:color="auto" w:fill="auto"/>
            <w:noWrap/>
            <w:vAlign w:val="center"/>
          </w:tcPr>
          <w:p w14:paraId="7711DBF7">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47AF6359">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47EFE66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55BD1E8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51B5A91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0FEE6DC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017C93AD">
            <w:pPr>
              <w:jc w:val="center"/>
              <w:rPr>
                <w:rFonts w:hint="eastAsia" w:ascii="宋体" w:hAnsi="宋体" w:eastAsia="宋体" w:cs="宋体"/>
                <w:i w:val="0"/>
                <w:iCs w:val="0"/>
                <w:color w:val="000000"/>
                <w:sz w:val="16"/>
                <w:szCs w:val="16"/>
                <w:highlight w:val="none"/>
                <w:u w:val="none"/>
              </w:rPr>
            </w:pPr>
          </w:p>
        </w:tc>
      </w:tr>
      <w:tr w14:paraId="3810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74590D8D">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23</w:t>
            </w:r>
          </w:p>
        </w:tc>
        <w:tc>
          <w:tcPr>
            <w:tcW w:w="250" w:type="pct"/>
            <w:vMerge w:val="continue"/>
            <w:shd w:val="clear" w:color="auto" w:fill="auto"/>
            <w:noWrap/>
            <w:vAlign w:val="center"/>
          </w:tcPr>
          <w:p w14:paraId="21DD00F2">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793989F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6A41745D">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★钢轨平直度测量仪</w:t>
            </w:r>
          </w:p>
        </w:tc>
        <w:tc>
          <w:tcPr>
            <w:tcW w:w="213" w:type="pct"/>
            <w:shd w:val="clear" w:color="auto" w:fill="auto"/>
            <w:noWrap/>
            <w:vAlign w:val="center"/>
          </w:tcPr>
          <w:p w14:paraId="5F7074A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3EB125A5">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3F2D016C">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1440E67A">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4986A02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049A325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7AC83363">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46A2311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0686EBA8">
            <w:pPr>
              <w:jc w:val="center"/>
              <w:rPr>
                <w:rFonts w:hint="eastAsia" w:ascii="宋体" w:hAnsi="宋体" w:eastAsia="宋体" w:cs="宋体"/>
                <w:i w:val="0"/>
                <w:iCs w:val="0"/>
                <w:color w:val="000000"/>
                <w:sz w:val="16"/>
                <w:szCs w:val="16"/>
                <w:highlight w:val="none"/>
                <w:u w:val="none"/>
              </w:rPr>
            </w:pPr>
          </w:p>
        </w:tc>
      </w:tr>
      <w:tr w14:paraId="257B8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6B4308CC">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24</w:t>
            </w:r>
          </w:p>
        </w:tc>
        <w:tc>
          <w:tcPr>
            <w:tcW w:w="250" w:type="pct"/>
            <w:vMerge w:val="continue"/>
            <w:shd w:val="clear" w:color="auto" w:fill="auto"/>
            <w:noWrap/>
            <w:vAlign w:val="center"/>
          </w:tcPr>
          <w:p w14:paraId="2AD51BFB">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0C94D20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7FB04543">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钢轨粗糙度检测仪</w:t>
            </w:r>
          </w:p>
        </w:tc>
        <w:tc>
          <w:tcPr>
            <w:tcW w:w="213" w:type="pct"/>
            <w:shd w:val="clear" w:color="auto" w:fill="auto"/>
            <w:noWrap/>
            <w:vAlign w:val="center"/>
          </w:tcPr>
          <w:p w14:paraId="2B0DAAE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5B9EEBDC">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2C22E652">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76164D5C">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3BCBF1C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61968F0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3B91276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62BC1F0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04CFFF9B">
            <w:pPr>
              <w:jc w:val="center"/>
              <w:rPr>
                <w:rFonts w:hint="eastAsia" w:ascii="宋体" w:hAnsi="宋体" w:eastAsia="宋体" w:cs="宋体"/>
                <w:i w:val="0"/>
                <w:iCs w:val="0"/>
                <w:color w:val="000000"/>
                <w:sz w:val="16"/>
                <w:szCs w:val="16"/>
                <w:highlight w:val="none"/>
                <w:u w:val="none"/>
              </w:rPr>
            </w:pPr>
          </w:p>
        </w:tc>
      </w:tr>
      <w:tr w14:paraId="3E1BA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2ABD4E05">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25</w:t>
            </w:r>
          </w:p>
        </w:tc>
        <w:tc>
          <w:tcPr>
            <w:tcW w:w="250" w:type="pct"/>
            <w:vMerge w:val="continue"/>
            <w:shd w:val="clear" w:color="auto" w:fill="auto"/>
            <w:noWrap/>
            <w:vAlign w:val="center"/>
          </w:tcPr>
          <w:p w14:paraId="54C68565">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7C29D37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646880CC">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断轨数字检查仪</w:t>
            </w:r>
          </w:p>
        </w:tc>
        <w:tc>
          <w:tcPr>
            <w:tcW w:w="213" w:type="pct"/>
            <w:shd w:val="clear" w:color="auto" w:fill="auto"/>
            <w:noWrap/>
            <w:vAlign w:val="center"/>
          </w:tcPr>
          <w:p w14:paraId="487CD47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0BDCCDFE">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0A2EB4BA">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2</w:t>
            </w:r>
          </w:p>
        </w:tc>
        <w:tc>
          <w:tcPr>
            <w:tcW w:w="1421" w:type="pct"/>
            <w:vMerge w:val="continue"/>
            <w:shd w:val="clear" w:color="auto" w:fill="auto"/>
            <w:vAlign w:val="center"/>
          </w:tcPr>
          <w:p w14:paraId="345143F1">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5958B6D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0AD96BD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7DDAD01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6256564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5DEC8C55">
            <w:pPr>
              <w:jc w:val="center"/>
              <w:rPr>
                <w:rFonts w:hint="eastAsia" w:ascii="宋体" w:hAnsi="宋体" w:eastAsia="宋体" w:cs="宋体"/>
                <w:i w:val="0"/>
                <w:iCs w:val="0"/>
                <w:color w:val="000000"/>
                <w:sz w:val="16"/>
                <w:szCs w:val="16"/>
                <w:highlight w:val="none"/>
                <w:u w:val="none"/>
              </w:rPr>
            </w:pPr>
          </w:p>
        </w:tc>
      </w:tr>
      <w:tr w14:paraId="07E4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04B1055A">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26</w:t>
            </w:r>
          </w:p>
        </w:tc>
        <w:tc>
          <w:tcPr>
            <w:tcW w:w="250" w:type="pct"/>
            <w:vMerge w:val="continue"/>
            <w:shd w:val="clear" w:color="auto" w:fill="auto"/>
            <w:noWrap/>
            <w:vAlign w:val="center"/>
          </w:tcPr>
          <w:p w14:paraId="0AF26FA6">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108FEEF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7627407D">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★钢轨波磨测量仪</w:t>
            </w:r>
          </w:p>
        </w:tc>
        <w:tc>
          <w:tcPr>
            <w:tcW w:w="213" w:type="pct"/>
            <w:shd w:val="clear" w:color="auto" w:fill="auto"/>
            <w:noWrap/>
            <w:vAlign w:val="center"/>
          </w:tcPr>
          <w:p w14:paraId="78B759C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3080BC91">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2CFB3A76">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lang w:val="en-US" w:eastAsia="zh-CN"/>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44E5ABA3">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34EF294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6E790E2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53671278">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5CF91AC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66B2712F">
            <w:pPr>
              <w:jc w:val="center"/>
              <w:rPr>
                <w:rFonts w:hint="eastAsia" w:ascii="宋体" w:hAnsi="宋体" w:eastAsia="宋体" w:cs="宋体"/>
                <w:i w:val="0"/>
                <w:iCs w:val="0"/>
                <w:color w:val="000000"/>
                <w:sz w:val="16"/>
                <w:szCs w:val="16"/>
                <w:highlight w:val="none"/>
                <w:u w:val="none"/>
              </w:rPr>
            </w:pPr>
          </w:p>
        </w:tc>
      </w:tr>
      <w:tr w14:paraId="6300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193" w:type="pct"/>
            <w:shd w:val="clear" w:color="auto" w:fill="auto"/>
            <w:noWrap/>
            <w:vAlign w:val="center"/>
          </w:tcPr>
          <w:p w14:paraId="33A75565">
            <w:pPr>
              <w:keepNext w:val="0"/>
              <w:keepLines w:val="0"/>
              <w:widowControl/>
              <w:suppressLineNumbers w:val="0"/>
              <w:jc w:val="center"/>
              <w:textAlignment w:val="center"/>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27</w:t>
            </w:r>
          </w:p>
        </w:tc>
        <w:tc>
          <w:tcPr>
            <w:tcW w:w="250" w:type="pct"/>
            <w:vMerge w:val="continue"/>
            <w:shd w:val="clear" w:color="auto" w:fill="auto"/>
            <w:noWrap/>
            <w:vAlign w:val="center"/>
          </w:tcPr>
          <w:p w14:paraId="1147DF66">
            <w:pPr>
              <w:keepNext w:val="0"/>
              <w:keepLines w:val="0"/>
              <w:widowControl/>
              <w:suppressLineNumbers w:val="0"/>
              <w:jc w:val="center"/>
              <w:textAlignment w:val="center"/>
              <w:rPr>
                <w:rFonts w:hint="eastAsia" w:ascii="宋体" w:hAnsi="宋体" w:cs="宋体"/>
                <w:i w:val="0"/>
                <w:iCs w:val="0"/>
                <w:color w:val="000000"/>
                <w:sz w:val="16"/>
                <w:szCs w:val="16"/>
                <w:highlight w:val="none"/>
                <w:u w:val="none"/>
                <w:lang w:val="en-US" w:eastAsia="zh-CN"/>
              </w:rPr>
            </w:pPr>
          </w:p>
        </w:tc>
        <w:tc>
          <w:tcPr>
            <w:tcW w:w="262" w:type="pct"/>
            <w:vMerge w:val="continue"/>
            <w:shd w:val="clear" w:color="auto" w:fill="auto"/>
            <w:vAlign w:val="center"/>
          </w:tcPr>
          <w:p w14:paraId="6553077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604" w:type="pct"/>
            <w:shd w:val="clear" w:color="auto" w:fill="auto"/>
            <w:noWrap/>
            <w:vAlign w:val="center"/>
          </w:tcPr>
          <w:p w14:paraId="407CDB0B">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★扣件检查仪</w:t>
            </w:r>
          </w:p>
        </w:tc>
        <w:tc>
          <w:tcPr>
            <w:tcW w:w="213" w:type="pct"/>
            <w:shd w:val="clear" w:color="auto" w:fill="auto"/>
            <w:noWrap/>
            <w:vAlign w:val="center"/>
          </w:tcPr>
          <w:p w14:paraId="240CB82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16F6822E">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台</w:t>
            </w:r>
          </w:p>
        </w:tc>
        <w:tc>
          <w:tcPr>
            <w:tcW w:w="203" w:type="pct"/>
            <w:shd w:val="clear" w:color="auto" w:fill="auto"/>
            <w:noWrap/>
            <w:vAlign w:val="center"/>
          </w:tcPr>
          <w:p w14:paraId="68301418">
            <w:pPr>
              <w:keepNext w:val="0"/>
              <w:keepLines w:val="0"/>
              <w:widowControl/>
              <w:suppressLineNumbers w:val="0"/>
              <w:jc w:val="center"/>
              <w:textAlignment w:val="center"/>
              <w:rPr>
                <w:rFonts w:hint="eastAsia" w:ascii="宋体" w:hAnsi="宋体" w:eastAsia="宋体" w:cs="宋体"/>
                <w:i w:val="0"/>
                <w:iCs w:val="0"/>
                <w:color w:val="000000"/>
                <w:sz w:val="11"/>
                <w:szCs w:val="11"/>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21" w:type="pct"/>
            <w:vMerge w:val="continue"/>
            <w:shd w:val="clear" w:color="auto" w:fill="auto"/>
            <w:vAlign w:val="center"/>
          </w:tcPr>
          <w:p w14:paraId="774EF222">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p>
        </w:tc>
        <w:tc>
          <w:tcPr>
            <w:tcW w:w="244" w:type="pct"/>
            <w:vMerge w:val="continue"/>
            <w:shd w:val="clear" w:color="auto" w:fill="auto"/>
            <w:vAlign w:val="center"/>
          </w:tcPr>
          <w:p w14:paraId="33F0248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3655BF26">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483" w:type="pct"/>
            <w:vMerge w:val="continue"/>
            <w:shd w:val="clear" w:color="auto" w:fill="auto"/>
            <w:vAlign w:val="center"/>
          </w:tcPr>
          <w:p w14:paraId="30AD519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vMerge w:val="continue"/>
            <w:shd w:val="clear" w:color="auto" w:fill="auto"/>
            <w:vAlign w:val="center"/>
          </w:tcPr>
          <w:p w14:paraId="0EE5581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193" w:type="pct"/>
            <w:shd w:val="clear" w:color="auto" w:fill="auto"/>
            <w:noWrap/>
            <w:vAlign w:val="center"/>
          </w:tcPr>
          <w:p w14:paraId="33D885E9">
            <w:pPr>
              <w:jc w:val="center"/>
              <w:rPr>
                <w:rFonts w:hint="eastAsia" w:ascii="宋体" w:hAnsi="宋体" w:eastAsia="宋体" w:cs="宋体"/>
                <w:i w:val="0"/>
                <w:iCs w:val="0"/>
                <w:color w:val="000000"/>
                <w:sz w:val="16"/>
                <w:szCs w:val="16"/>
                <w:highlight w:val="none"/>
                <w:u w:val="none"/>
              </w:rPr>
            </w:pPr>
          </w:p>
        </w:tc>
      </w:tr>
      <w:tr w14:paraId="2521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193" w:type="pct"/>
            <w:shd w:val="clear" w:color="auto" w:fill="auto"/>
            <w:noWrap/>
            <w:vAlign w:val="center"/>
          </w:tcPr>
          <w:p w14:paraId="200F51EE">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序号</w:t>
            </w:r>
          </w:p>
        </w:tc>
        <w:tc>
          <w:tcPr>
            <w:tcW w:w="250" w:type="pct"/>
            <w:shd w:val="clear" w:color="auto" w:fill="auto"/>
            <w:noWrap/>
            <w:vAlign w:val="center"/>
          </w:tcPr>
          <w:p w14:paraId="686E6A96">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包件号</w:t>
            </w:r>
          </w:p>
        </w:tc>
        <w:tc>
          <w:tcPr>
            <w:tcW w:w="262" w:type="pct"/>
            <w:shd w:val="clear" w:color="auto" w:fill="auto"/>
            <w:noWrap/>
            <w:vAlign w:val="center"/>
          </w:tcPr>
          <w:p w14:paraId="12AB4B3F">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包件名称</w:t>
            </w:r>
          </w:p>
        </w:tc>
        <w:tc>
          <w:tcPr>
            <w:tcW w:w="604" w:type="pct"/>
            <w:shd w:val="clear" w:color="auto" w:fill="auto"/>
            <w:noWrap/>
            <w:vAlign w:val="center"/>
          </w:tcPr>
          <w:p w14:paraId="2D11CD77">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物资设备名称</w:t>
            </w:r>
          </w:p>
        </w:tc>
        <w:tc>
          <w:tcPr>
            <w:tcW w:w="213" w:type="pct"/>
            <w:shd w:val="clear" w:color="auto" w:fill="auto"/>
            <w:noWrap/>
            <w:vAlign w:val="center"/>
          </w:tcPr>
          <w:p w14:paraId="0867B402">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规格型号</w:t>
            </w:r>
          </w:p>
        </w:tc>
        <w:tc>
          <w:tcPr>
            <w:tcW w:w="309" w:type="pct"/>
            <w:shd w:val="clear" w:color="auto" w:fill="auto"/>
            <w:noWrap/>
            <w:vAlign w:val="center"/>
          </w:tcPr>
          <w:p w14:paraId="4209DA0D">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计量单位</w:t>
            </w:r>
          </w:p>
        </w:tc>
        <w:tc>
          <w:tcPr>
            <w:tcW w:w="203" w:type="pct"/>
            <w:shd w:val="clear" w:color="auto" w:fill="auto"/>
            <w:noWrap/>
            <w:vAlign w:val="center"/>
          </w:tcPr>
          <w:p w14:paraId="4FF3C1BA">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数量</w:t>
            </w:r>
          </w:p>
        </w:tc>
        <w:tc>
          <w:tcPr>
            <w:tcW w:w="1421" w:type="pct"/>
            <w:shd w:val="clear" w:color="auto" w:fill="auto"/>
            <w:noWrap/>
            <w:vAlign w:val="center"/>
          </w:tcPr>
          <w:p w14:paraId="3B31BEBF">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资格条件</w:t>
            </w:r>
          </w:p>
        </w:tc>
        <w:tc>
          <w:tcPr>
            <w:tcW w:w="244" w:type="pct"/>
            <w:shd w:val="clear" w:color="auto" w:fill="auto"/>
            <w:vAlign w:val="center"/>
          </w:tcPr>
          <w:p w14:paraId="3F4BD245">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交货时间</w:t>
            </w:r>
          </w:p>
        </w:tc>
        <w:tc>
          <w:tcPr>
            <w:tcW w:w="309" w:type="pct"/>
            <w:shd w:val="clear" w:color="auto" w:fill="auto"/>
            <w:noWrap/>
            <w:vAlign w:val="center"/>
          </w:tcPr>
          <w:p w14:paraId="4DC0B649">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交货地点</w:t>
            </w:r>
          </w:p>
        </w:tc>
        <w:tc>
          <w:tcPr>
            <w:tcW w:w="483" w:type="pct"/>
            <w:shd w:val="clear" w:color="auto" w:fill="auto"/>
            <w:noWrap/>
            <w:vAlign w:val="center"/>
          </w:tcPr>
          <w:p w14:paraId="13A0CCCE">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交货条件及状态</w:t>
            </w:r>
          </w:p>
        </w:tc>
        <w:tc>
          <w:tcPr>
            <w:tcW w:w="309" w:type="pct"/>
            <w:shd w:val="clear" w:color="auto" w:fill="auto"/>
            <w:noWrap/>
            <w:vAlign w:val="center"/>
          </w:tcPr>
          <w:p w14:paraId="0A3E7561">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收货单位</w:t>
            </w:r>
          </w:p>
        </w:tc>
        <w:tc>
          <w:tcPr>
            <w:tcW w:w="193" w:type="pct"/>
            <w:shd w:val="clear" w:color="auto" w:fill="auto"/>
            <w:noWrap/>
            <w:vAlign w:val="center"/>
          </w:tcPr>
          <w:p w14:paraId="78C4E68C">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备注</w:t>
            </w:r>
          </w:p>
        </w:tc>
      </w:tr>
      <w:tr w14:paraId="24F9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93" w:type="pct"/>
            <w:shd w:val="clear" w:color="auto" w:fill="auto"/>
            <w:noWrap/>
            <w:vAlign w:val="center"/>
          </w:tcPr>
          <w:p w14:paraId="7CE499E9">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250" w:type="pct"/>
            <w:shd w:val="clear" w:color="auto" w:fill="auto"/>
            <w:noWrap/>
            <w:vAlign w:val="center"/>
          </w:tcPr>
          <w:p w14:paraId="0B32C0FA">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rPr>
            </w:pPr>
            <w:r>
              <w:rPr>
                <w:rFonts w:hint="eastAsia" w:ascii="宋体" w:hAnsi="宋体" w:cs="宋体"/>
                <w:i w:val="0"/>
                <w:iCs w:val="0"/>
                <w:color w:val="000000"/>
                <w:sz w:val="16"/>
                <w:szCs w:val="16"/>
                <w:highlight w:val="none"/>
                <w:u w:val="none"/>
                <w:lang w:val="en-US" w:eastAsia="zh-CN"/>
              </w:rPr>
              <w:t>GZ02</w:t>
            </w:r>
          </w:p>
        </w:tc>
        <w:tc>
          <w:tcPr>
            <w:tcW w:w="262" w:type="pct"/>
            <w:shd w:val="clear" w:color="auto" w:fill="auto"/>
            <w:vAlign w:val="center"/>
          </w:tcPr>
          <w:p w14:paraId="68C502F2">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轨道几何状态测量仪</w:t>
            </w:r>
          </w:p>
        </w:tc>
        <w:tc>
          <w:tcPr>
            <w:tcW w:w="604" w:type="pct"/>
            <w:shd w:val="clear" w:color="auto" w:fill="auto"/>
            <w:noWrap/>
            <w:vAlign w:val="center"/>
          </w:tcPr>
          <w:p w14:paraId="3E6082B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快速轨道测量仪</w:t>
            </w:r>
          </w:p>
        </w:tc>
        <w:tc>
          <w:tcPr>
            <w:tcW w:w="213" w:type="pct"/>
            <w:shd w:val="clear" w:color="auto" w:fill="auto"/>
            <w:noWrap/>
            <w:vAlign w:val="center"/>
          </w:tcPr>
          <w:p w14:paraId="3E2809A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7792401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lang w:val="en-US" w:eastAsia="zh-CN"/>
              </w:rPr>
            </w:pPr>
            <w:r>
              <w:rPr>
                <w:rFonts w:hint="eastAsia" w:ascii="宋体" w:hAnsi="宋体" w:cs="宋体"/>
                <w:i w:val="0"/>
                <w:iCs w:val="0"/>
                <w:color w:val="000000"/>
                <w:sz w:val="16"/>
                <w:szCs w:val="16"/>
                <w:highlight w:val="none"/>
                <w:u w:val="none"/>
                <w:lang w:val="en-US" w:eastAsia="zh-CN"/>
              </w:rPr>
              <w:t>台</w:t>
            </w:r>
          </w:p>
        </w:tc>
        <w:tc>
          <w:tcPr>
            <w:tcW w:w="203" w:type="pct"/>
            <w:shd w:val="clear" w:color="auto" w:fill="auto"/>
            <w:noWrap/>
            <w:vAlign w:val="center"/>
          </w:tcPr>
          <w:p w14:paraId="40391AD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lang w:val="en-US" w:eastAsia="zh-CN"/>
              </w:rPr>
            </w:pPr>
            <w:r>
              <w:rPr>
                <w:rFonts w:hint="eastAsia" w:ascii="宋体" w:hAnsi="宋体" w:cs="宋体"/>
                <w:i w:val="0"/>
                <w:iCs w:val="0"/>
                <w:color w:val="000000"/>
                <w:sz w:val="16"/>
                <w:szCs w:val="16"/>
                <w:highlight w:val="none"/>
                <w:u w:val="none"/>
                <w:lang w:val="en-US" w:eastAsia="zh-CN"/>
              </w:rPr>
              <w:t>1</w:t>
            </w:r>
          </w:p>
        </w:tc>
        <w:tc>
          <w:tcPr>
            <w:tcW w:w="1421" w:type="pct"/>
            <w:shd w:val="clear" w:color="auto" w:fill="auto"/>
            <w:vAlign w:val="center"/>
          </w:tcPr>
          <w:p w14:paraId="09BABE55">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1.营业范围：投标人在中华人民共和国境内依法注册、具有法人资格的制造商或代理商；</w:t>
            </w:r>
          </w:p>
          <w:p w14:paraId="11944968">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2.财务要求：投标人须提供近3年（2023年-2025年）内任意一年经会计师事务所或审计机构审计的符合国家规定的财务会计报表；</w:t>
            </w:r>
          </w:p>
          <w:p w14:paraId="1429ECC8">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3.制造商须满足：</w:t>
            </w:r>
          </w:p>
          <w:p w14:paraId="53462C0A">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业绩要求：须具有轨道测量仪（规格型号不限）近五年（自2021年</w:t>
            </w:r>
            <w:r>
              <w:rPr>
                <w:rFonts w:hint="eastAsia" w:ascii="宋体" w:hAnsi="宋体" w:cs="宋体"/>
                <w:i w:val="0"/>
                <w:iCs w:val="0"/>
                <w:color w:val="000000"/>
                <w:sz w:val="16"/>
                <w:szCs w:val="16"/>
                <w:highlight w:val="none"/>
                <w:u w:val="none"/>
                <w:lang w:val="en-US" w:eastAsia="zh-CN"/>
              </w:rPr>
              <w:t>11</w:t>
            </w:r>
            <w:bookmarkStart w:id="4" w:name="_GoBack"/>
            <w:bookmarkEnd w:id="4"/>
            <w:r>
              <w:rPr>
                <w:rFonts w:hint="eastAsia" w:ascii="宋体" w:hAnsi="宋体" w:eastAsia="宋体" w:cs="宋体"/>
                <w:i w:val="0"/>
                <w:iCs w:val="0"/>
                <w:color w:val="000000"/>
                <w:sz w:val="16"/>
                <w:szCs w:val="16"/>
                <w:highlight w:val="none"/>
                <w:u w:val="none"/>
                <w:lang w:eastAsia="zh-CN"/>
              </w:rPr>
              <w:t>月至递交报价文件截止日，以合同签订时间为准）的铁路供货业绩，须提供对应的中标通知书、合同协议书、进场验收证书（验收文件或用户使用证明等）；</w:t>
            </w:r>
          </w:p>
          <w:p w14:paraId="7181B66E">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4.代理商须满足：</w:t>
            </w:r>
          </w:p>
          <w:p w14:paraId="6859738C">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（1）持有所代理制造商的唯一授权委托书，且制造商承诺提供售后技术服务；</w:t>
            </w:r>
          </w:p>
          <w:p w14:paraId="4242EC44">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（2）所代理的制造商须满足上述第2和3条的要求；</w:t>
            </w:r>
          </w:p>
          <w:p w14:paraId="63FE93BF">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5.其他要求：本包件不接受联合体投标。</w:t>
            </w:r>
          </w:p>
        </w:tc>
        <w:tc>
          <w:tcPr>
            <w:tcW w:w="244" w:type="pct"/>
            <w:shd w:val="clear" w:color="auto" w:fill="auto"/>
            <w:vAlign w:val="center"/>
          </w:tcPr>
          <w:p w14:paraId="69B65A3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2026年12月至工程结束</w:t>
            </w:r>
          </w:p>
        </w:tc>
        <w:tc>
          <w:tcPr>
            <w:tcW w:w="309" w:type="pct"/>
            <w:shd w:val="clear" w:color="auto" w:fill="auto"/>
            <w:vAlign w:val="center"/>
          </w:tcPr>
          <w:p w14:paraId="2B54B005">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施工现场</w:t>
            </w:r>
          </w:p>
        </w:tc>
        <w:tc>
          <w:tcPr>
            <w:tcW w:w="483" w:type="pct"/>
            <w:shd w:val="clear" w:color="auto" w:fill="auto"/>
            <w:vAlign w:val="center"/>
          </w:tcPr>
          <w:p w14:paraId="14A8F1D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完好</w:t>
            </w:r>
            <w:r>
              <w:rPr>
                <w:rFonts w:hint="eastAsia" w:ascii="宋体" w:hAnsi="宋体" w:cs="宋体"/>
                <w:i w:val="0"/>
                <w:iCs w:val="0"/>
                <w:color w:val="000000"/>
                <w:sz w:val="16"/>
                <w:szCs w:val="16"/>
                <w:highlight w:val="none"/>
                <w:u w:val="none"/>
                <w:lang w:eastAsia="zh-CN"/>
              </w:rPr>
              <w:t>、车板交货</w:t>
            </w:r>
          </w:p>
        </w:tc>
        <w:tc>
          <w:tcPr>
            <w:tcW w:w="309" w:type="pct"/>
            <w:shd w:val="clear" w:color="auto" w:fill="auto"/>
            <w:vAlign w:val="center"/>
          </w:tcPr>
          <w:p w14:paraId="513C7B9B">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中铁三局</w:t>
            </w:r>
          </w:p>
        </w:tc>
        <w:tc>
          <w:tcPr>
            <w:tcW w:w="193" w:type="pct"/>
            <w:shd w:val="clear" w:color="auto" w:fill="auto"/>
            <w:noWrap/>
            <w:vAlign w:val="center"/>
          </w:tcPr>
          <w:p w14:paraId="2F6F00CA">
            <w:pPr>
              <w:jc w:val="center"/>
              <w:rPr>
                <w:rFonts w:hint="eastAsia" w:ascii="宋体" w:hAnsi="宋体" w:eastAsia="宋体" w:cs="宋体"/>
                <w:i w:val="0"/>
                <w:iCs w:val="0"/>
                <w:color w:val="000000"/>
                <w:sz w:val="16"/>
                <w:szCs w:val="16"/>
                <w:highlight w:val="none"/>
                <w:u w:val="none"/>
              </w:rPr>
            </w:pPr>
          </w:p>
        </w:tc>
      </w:tr>
    </w:tbl>
    <w:p w14:paraId="4BEF1706">
      <w:pPr>
        <w:pStyle w:val="4"/>
        <w:rPr>
          <w:highlight w:val="none"/>
        </w:rPr>
      </w:pPr>
    </w:p>
    <w:p w14:paraId="2CD455C2">
      <w:pPr>
        <w:pStyle w:val="3"/>
        <w:rPr>
          <w:highlight w:val="none"/>
        </w:rPr>
      </w:pPr>
    </w:p>
    <w:tbl>
      <w:tblPr>
        <w:tblStyle w:val="6"/>
        <w:tblW w:w="465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11"/>
        <w:gridCol w:w="662"/>
        <w:gridCol w:w="693"/>
        <w:gridCol w:w="1594"/>
        <w:gridCol w:w="562"/>
        <w:gridCol w:w="816"/>
        <w:gridCol w:w="537"/>
        <w:gridCol w:w="3748"/>
        <w:gridCol w:w="644"/>
        <w:gridCol w:w="816"/>
        <w:gridCol w:w="1275"/>
        <w:gridCol w:w="816"/>
        <w:gridCol w:w="511"/>
      </w:tblGrid>
      <w:tr w14:paraId="7B91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3" w:type="pct"/>
            <w:shd w:val="clear" w:color="auto" w:fill="auto"/>
            <w:noWrap/>
            <w:vAlign w:val="center"/>
          </w:tcPr>
          <w:p w14:paraId="49C7A3F2">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序号</w:t>
            </w:r>
          </w:p>
        </w:tc>
        <w:tc>
          <w:tcPr>
            <w:tcW w:w="251" w:type="pct"/>
            <w:shd w:val="clear" w:color="auto" w:fill="auto"/>
            <w:noWrap/>
            <w:vAlign w:val="center"/>
          </w:tcPr>
          <w:p w14:paraId="359B49B6">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包件号</w:t>
            </w:r>
          </w:p>
        </w:tc>
        <w:tc>
          <w:tcPr>
            <w:tcW w:w="262" w:type="pct"/>
            <w:shd w:val="clear" w:color="auto" w:fill="auto"/>
            <w:noWrap/>
            <w:vAlign w:val="center"/>
          </w:tcPr>
          <w:p w14:paraId="0AD14BC1">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包件名称</w:t>
            </w:r>
          </w:p>
        </w:tc>
        <w:tc>
          <w:tcPr>
            <w:tcW w:w="604" w:type="pct"/>
            <w:shd w:val="clear" w:color="auto" w:fill="auto"/>
            <w:noWrap/>
            <w:vAlign w:val="center"/>
          </w:tcPr>
          <w:p w14:paraId="2554645C">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物资设备名称</w:t>
            </w:r>
          </w:p>
        </w:tc>
        <w:tc>
          <w:tcPr>
            <w:tcW w:w="213" w:type="pct"/>
            <w:shd w:val="clear" w:color="auto" w:fill="auto"/>
            <w:noWrap/>
            <w:vAlign w:val="center"/>
          </w:tcPr>
          <w:p w14:paraId="59E4AA2E">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规格型号</w:t>
            </w:r>
          </w:p>
        </w:tc>
        <w:tc>
          <w:tcPr>
            <w:tcW w:w="309" w:type="pct"/>
            <w:shd w:val="clear" w:color="auto" w:fill="auto"/>
            <w:noWrap/>
            <w:vAlign w:val="center"/>
          </w:tcPr>
          <w:p w14:paraId="3382622E">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计量单位</w:t>
            </w:r>
          </w:p>
        </w:tc>
        <w:tc>
          <w:tcPr>
            <w:tcW w:w="203" w:type="pct"/>
            <w:shd w:val="clear" w:color="auto" w:fill="auto"/>
            <w:noWrap/>
            <w:vAlign w:val="center"/>
          </w:tcPr>
          <w:p w14:paraId="222D8C8E">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数量</w:t>
            </w:r>
          </w:p>
        </w:tc>
        <w:tc>
          <w:tcPr>
            <w:tcW w:w="1421" w:type="pct"/>
            <w:shd w:val="clear" w:color="auto" w:fill="auto"/>
            <w:noWrap/>
            <w:vAlign w:val="center"/>
          </w:tcPr>
          <w:p w14:paraId="7CC73778">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资格条件</w:t>
            </w:r>
          </w:p>
        </w:tc>
        <w:tc>
          <w:tcPr>
            <w:tcW w:w="244" w:type="pct"/>
            <w:shd w:val="clear" w:color="auto" w:fill="auto"/>
            <w:vAlign w:val="center"/>
          </w:tcPr>
          <w:p w14:paraId="0267A17B">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交货时间</w:t>
            </w:r>
          </w:p>
        </w:tc>
        <w:tc>
          <w:tcPr>
            <w:tcW w:w="309" w:type="pct"/>
            <w:shd w:val="clear" w:color="auto" w:fill="auto"/>
            <w:noWrap/>
            <w:vAlign w:val="center"/>
          </w:tcPr>
          <w:p w14:paraId="37A633AD">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交货地点</w:t>
            </w:r>
          </w:p>
        </w:tc>
        <w:tc>
          <w:tcPr>
            <w:tcW w:w="483" w:type="pct"/>
            <w:shd w:val="clear" w:color="auto" w:fill="auto"/>
            <w:noWrap/>
            <w:vAlign w:val="center"/>
          </w:tcPr>
          <w:p w14:paraId="4037D980">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交货条件及状态</w:t>
            </w:r>
          </w:p>
        </w:tc>
        <w:tc>
          <w:tcPr>
            <w:tcW w:w="309" w:type="pct"/>
            <w:shd w:val="clear" w:color="auto" w:fill="auto"/>
            <w:noWrap/>
            <w:vAlign w:val="center"/>
          </w:tcPr>
          <w:p w14:paraId="55133CCF">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收货单位</w:t>
            </w:r>
          </w:p>
        </w:tc>
        <w:tc>
          <w:tcPr>
            <w:tcW w:w="193" w:type="pct"/>
            <w:shd w:val="clear" w:color="auto" w:fill="auto"/>
            <w:noWrap/>
            <w:vAlign w:val="center"/>
          </w:tcPr>
          <w:p w14:paraId="51F48D84">
            <w:pPr>
              <w:keepNext w:val="0"/>
              <w:keepLines w:val="0"/>
              <w:widowControl/>
              <w:suppressLineNumbers w:val="0"/>
              <w:jc w:val="center"/>
              <w:textAlignment w:val="center"/>
              <w:rPr>
                <w:rFonts w:hint="eastAsia" w:ascii="宋体" w:hAnsi="宋体" w:eastAsia="宋体" w:cs="宋体"/>
                <w:b/>
                <w:bCs/>
                <w:i w:val="0"/>
                <w:iCs w:val="0"/>
                <w:color w:val="000000"/>
                <w:sz w:val="16"/>
                <w:szCs w:val="16"/>
                <w:highlight w:val="none"/>
                <w:u w:val="none"/>
              </w:rPr>
            </w:pPr>
            <w:r>
              <w:rPr>
                <w:rFonts w:hint="eastAsia" w:ascii="宋体" w:hAnsi="宋体" w:eastAsia="宋体" w:cs="宋体"/>
                <w:b/>
                <w:bCs/>
                <w:i w:val="0"/>
                <w:iCs w:val="0"/>
                <w:color w:val="000000"/>
                <w:kern w:val="0"/>
                <w:sz w:val="16"/>
                <w:szCs w:val="16"/>
                <w:highlight w:val="none"/>
                <w:u w:val="none"/>
                <w:lang w:val="en-US" w:eastAsia="zh-CN" w:bidi="ar"/>
              </w:rPr>
              <w:t>备注</w:t>
            </w:r>
          </w:p>
        </w:tc>
      </w:tr>
      <w:tr w14:paraId="46B0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9" w:hRule="atLeast"/>
        </w:trPr>
        <w:tc>
          <w:tcPr>
            <w:tcW w:w="193" w:type="pct"/>
            <w:shd w:val="clear" w:color="auto" w:fill="auto"/>
            <w:noWrap/>
            <w:vAlign w:val="center"/>
          </w:tcPr>
          <w:p w14:paraId="35432EA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251" w:type="pct"/>
            <w:shd w:val="clear" w:color="auto" w:fill="auto"/>
            <w:noWrap/>
            <w:vAlign w:val="center"/>
          </w:tcPr>
          <w:p w14:paraId="031F453C">
            <w:pPr>
              <w:keepNext w:val="0"/>
              <w:keepLines w:val="0"/>
              <w:widowControl/>
              <w:suppressLineNumbers w:val="0"/>
              <w:jc w:val="center"/>
              <w:textAlignment w:val="center"/>
              <w:rPr>
                <w:rFonts w:hint="default" w:ascii="宋体" w:hAnsi="宋体" w:eastAsia="宋体" w:cs="宋体"/>
                <w:i w:val="0"/>
                <w:iCs w:val="0"/>
                <w:color w:val="000000"/>
                <w:sz w:val="16"/>
                <w:szCs w:val="16"/>
                <w:highlight w:val="none"/>
                <w:u w:val="none"/>
                <w:lang w:val="en-US"/>
              </w:rPr>
            </w:pPr>
            <w:r>
              <w:rPr>
                <w:rFonts w:hint="eastAsia" w:ascii="宋体" w:hAnsi="宋体" w:cs="宋体"/>
                <w:i w:val="0"/>
                <w:iCs w:val="0"/>
                <w:color w:val="000000"/>
                <w:sz w:val="16"/>
                <w:szCs w:val="16"/>
                <w:highlight w:val="none"/>
                <w:u w:val="none"/>
                <w:lang w:val="en-US" w:eastAsia="zh-CN"/>
              </w:rPr>
              <w:t>GZ03</w:t>
            </w:r>
          </w:p>
        </w:tc>
        <w:tc>
          <w:tcPr>
            <w:tcW w:w="262" w:type="pct"/>
            <w:shd w:val="clear" w:color="auto" w:fill="auto"/>
            <w:vAlign w:val="center"/>
          </w:tcPr>
          <w:p w14:paraId="7C6C8F1A">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综合检测车专用设备</w:t>
            </w:r>
          </w:p>
        </w:tc>
        <w:tc>
          <w:tcPr>
            <w:tcW w:w="604" w:type="pct"/>
            <w:shd w:val="clear" w:color="auto" w:fill="auto"/>
            <w:noWrap/>
            <w:vAlign w:val="center"/>
          </w:tcPr>
          <w:p w14:paraId="05341A4F">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隧道衬砌表观病害检测系统（加装在轨道车上）</w:t>
            </w:r>
          </w:p>
        </w:tc>
        <w:tc>
          <w:tcPr>
            <w:tcW w:w="213" w:type="pct"/>
            <w:shd w:val="clear" w:color="auto" w:fill="auto"/>
            <w:noWrap/>
            <w:vAlign w:val="center"/>
          </w:tcPr>
          <w:p w14:paraId="72DAD77D">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p>
        </w:tc>
        <w:tc>
          <w:tcPr>
            <w:tcW w:w="309" w:type="pct"/>
            <w:shd w:val="clear" w:color="auto" w:fill="auto"/>
            <w:noWrap/>
            <w:vAlign w:val="center"/>
          </w:tcPr>
          <w:p w14:paraId="736DEA47">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lang w:val="en-US" w:eastAsia="zh-CN"/>
              </w:rPr>
            </w:pPr>
            <w:r>
              <w:rPr>
                <w:rFonts w:hint="eastAsia" w:ascii="宋体" w:hAnsi="宋体" w:cs="宋体"/>
                <w:i w:val="0"/>
                <w:iCs w:val="0"/>
                <w:color w:val="000000"/>
                <w:sz w:val="16"/>
                <w:szCs w:val="16"/>
                <w:highlight w:val="none"/>
                <w:u w:val="none"/>
                <w:lang w:val="en-US" w:eastAsia="zh-CN"/>
              </w:rPr>
              <w:t>台</w:t>
            </w:r>
          </w:p>
        </w:tc>
        <w:tc>
          <w:tcPr>
            <w:tcW w:w="203" w:type="pct"/>
            <w:shd w:val="clear" w:color="auto" w:fill="auto"/>
            <w:noWrap/>
            <w:vAlign w:val="center"/>
          </w:tcPr>
          <w:p w14:paraId="7936375E">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lang w:val="en-US" w:eastAsia="zh-CN"/>
              </w:rPr>
            </w:pPr>
            <w:r>
              <w:rPr>
                <w:rFonts w:hint="eastAsia" w:ascii="宋体" w:hAnsi="宋体" w:cs="宋体"/>
                <w:i w:val="0"/>
                <w:iCs w:val="0"/>
                <w:color w:val="000000"/>
                <w:sz w:val="16"/>
                <w:szCs w:val="16"/>
                <w:highlight w:val="none"/>
                <w:u w:val="none"/>
                <w:lang w:val="en-US" w:eastAsia="zh-CN"/>
              </w:rPr>
              <w:t>1</w:t>
            </w:r>
          </w:p>
        </w:tc>
        <w:tc>
          <w:tcPr>
            <w:tcW w:w="1421" w:type="pct"/>
            <w:shd w:val="clear" w:color="auto" w:fill="auto"/>
            <w:vAlign w:val="center"/>
          </w:tcPr>
          <w:p w14:paraId="4100B23C">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1.营业范围：投标人在中华人民共和国境内依法注册、具有法人资格的制造商或代理商；</w:t>
            </w:r>
          </w:p>
          <w:p w14:paraId="48BC5DD5">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2.财务要求：投标人须提供近3年（2023年-2025年）内任意一年经会计师事务所或审计机构审计的符合国家规定的财务会计报表；</w:t>
            </w:r>
          </w:p>
          <w:p w14:paraId="384C4B85">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3.代理商须满足：</w:t>
            </w:r>
          </w:p>
          <w:p w14:paraId="3439A061">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（1）持有所代理制造商的唯一授权委托书，且制造商承诺提供售后技术服务；</w:t>
            </w:r>
          </w:p>
          <w:p w14:paraId="6BEE759D">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（2）所代理的制造商须满足上述第2条的要求；</w:t>
            </w:r>
          </w:p>
          <w:p w14:paraId="55C44341">
            <w:pPr>
              <w:keepNext w:val="0"/>
              <w:keepLines w:val="0"/>
              <w:widowControl/>
              <w:suppressLineNumbers w:val="0"/>
              <w:tabs>
                <w:tab w:val="left" w:pos="1082"/>
              </w:tabs>
              <w:jc w:val="both"/>
              <w:textAlignment w:val="center"/>
              <w:rPr>
                <w:rFonts w:hint="eastAsia" w:ascii="宋体" w:hAnsi="宋体" w:eastAsia="宋体" w:cs="宋体"/>
                <w:i w:val="0"/>
                <w:iCs w:val="0"/>
                <w:color w:val="000000"/>
                <w:sz w:val="16"/>
                <w:szCs w:val="16"/>
                <w:highlight w:val="none"/>
                <w:u w:val="none"/>
                <w:lang w:eastAsia="zh-CN"/>
              </w:rPr>
            </w:pPr>
            <w:r>
              <w:rPr>
                <w:rFonts w:hint="eastAsia" w:ascii="宋体" w:hAnsi="宋体" w:eastAsia="宋体" w:cs="宋体"/>
                <w:i w:val="0"/>
                <w:iCs w:val="0"/>
                <w:color w:val="000000"/>
                <w:sz w:val="16"/>
                <w:szCs w:val="16"/>
                <w:highlight w:val="none"/>
                <w:u w:val="none"/>
                <w:lang w:eastAsia="zh-CN"/>
              </w:rPr>
              <w:t>4.其他要求：本包件不接受联合体投标。</w:t>
            </w:r>
          </w:p>
        </w:tc>
        <w:tc>
          <w:tcPr>
            <w:tcW w:w="244" w:type="pct"/>
            <w:shd w:val="clear" w:color="auto" w:fill="auto"/>
            <w:vAlign w:val="center"/>
          </w:tcPr>
          <w:p w14:paraId="1B697211">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2026年12月至工程结束</w:t>
            </w:r>
          </w:p>
        </w:tc>
        <w:tc>
          <w:tcPr>
            <w:tcW w:w="309" w:type="pct"/>
            <w:shd w:val="clear" w:color="auto" w:fill="auto"/>
            <w:vAlign w:val="center"/>
          </w:tcPr>
          <w:p w14:paraId="1FEC38F4">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施工现场</w:t>
            </w:r>
          </w:p>
        </w:tc>
        <w:tc>
          <w:tcPr>
            <w:tcW w:w="483" w:type="pct"/>
            <w:shd w:val="clear" w:color="auto" w:fill="auto"/>
            <w:vAlign w:val="center"/>
          </w:tcPr>
          <w:p w14:paraId="65F5ED3C">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完好</w:t>
            </w:r>
            <w:r>
              <w:rPr>
                <w:rFonts w:hint="eastAsia" w:ascii="宋体" w:hAnsi="宋体" w:cs="宋体"/>
                <w:i w:val="0"/>
                <w:iCs w:val="0"/>
                <w:color w:val="000000"/>
                <w:sz w:val="16"/>
                <w:szCs w:val="16"/>
                <w:highlight w:val="none"/>
                <w:u w:val="none"/>
                <w:lang w:eastAsia="zh-CN"/>
              </w:rPr>
              <w:t>、车板交货</w:t>
            </w:r>
          </w:p>
        </w:tc>
        <w:tc>
          <w:tcPr>
            <w:tcW w:w="309" w:type="pct"/>
            <w:shd w:val="clear" w:color="auto" w:fill="auto"/>
            <w:vAlign w:val="center"/>
          </w:tcPr>
          <w:p w14:paraId="6B796640">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sz w:val="16"/>
                <w:szCs w:val="16"/>
                <w:highlight w:val="none"/>
                <w:u w:val="none"/>
              </w:rPr>
              <w:t>中铁三局</w:t>
            </w:r>
          </w:p>
        </w:tc>
        <w:tc>
          <w:tcPr>
            <w:tcW w:w="193" w:type="pct"/>
            <w:shd w:val="clear" w:color="auto" w:fill="auto"/>
            <w:noWrap/>
            <w:vAlign w:val="center"/>
          </w:tcPr>
          <w:p w14:paraId="2B53FEDB">
            <w:pPr>
              <w:jc w:val="center"/>
              <w:rPr>
                <w:rFonts w:hint="eastAsia" w:ascii="宋体" w:hAnsi="宋体" w:eastAsia="宋体" w:cs="宋体"/>
                <w:i w:val="0"/>
                <w:iCs w:val="0"/>
                <w:color w:val="000000"/>
                <w:sz w:val="16"/>
                <w:szCs w:val="16"/>
                <w:highlight w:val="none"/>
                <w:u w:val="none"/>
              </w:rPr>
            </w:pPr>
          </w:p>
        </w:tc>
      </w:tr>
    </w:tbl>
    <w:p w14:paraId="75DD192E"/>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A25D10"/>
    <w:rsid w:val="1EA25D10"/>
    <w:rsid w:val="23B140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heme="minorBidi"/>
      <w:kern w:val="2"/>
      <w:sz w:val="21"/>
      <w:szCs w:val="22"/>
      <w:lang w:val="en-US" w:eastAsia="zh-CN" w:bidi="ar-SA"/>
    </w:rPr>
  </w:style>
  <w:style w:type="paragraph" w:styleId="2">
    <w:name w:val="heading 2"/>
    <w:basedOn w:val="1"/>
    <w:next w:val="1"/>
    <w:unhideWhenUsed/>
    <w:qFormat/>
    <w:uiPriority w:val="9"/>
    <w:pPr>
      <w:keepNext/>
      <w:keepLines/>
      <w:widowControl/>
      <w:spacing w:before="260" w:after="260" w:line="416" w:lineRule="auto"/>
      <w:jc w:val="left"/>
      <w:outlineLvl w:val="1"/>
    </w:pPr>
    <w:rPr>
      <w:rFonts w:asciiTheme="majorHAnsi" w:hAnsiTheme="majorHAnsi" w:eastAsiaTheme="majorEastAsia" w:cstheme="majorBidi"/>
      <w:b/>
      <w:bCs/>
      <w:kern w:val="0"/>
      <w:sz w:val="32"/>
      <w:szCs w:val="32"/>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99"/>
    <w:pPr>
      <w:widowControl/>
      <w:spacing w:after="120"/>
      <w:jc w:val="left"/>
    </w:pPr>
    <w:rPr>
      <w:rFonts w:cs="Times New Roman"/>
      <w:kern w:val="0"/>
    </w:rPr>
  </w:style>
  <w:style w:type="paragraph" w:styleId="4">
    <w:name w:val="Block Text"/>
    <w:basedOn w:val="1"/>
    <w:next w:val="3"/>
    <w:qFormat/>
    <w:uiPriority w:val="0"/>
    <w:pPr>
      <w:adjustRightInd w:val="0"/>
      <w:jc w:val="left"/>
      <w:textAlignment w:val="baseline"/>
    </w:pPr>
    <w:rPr>
      <w:color w:val="000000"/>
      <w:kern w:val="0"/>
      <w:lang w:eastAsia="en-US" w:bidi="en-US"/>
    </w:rPr>
  </w:style>
  <w:style w:type="paragraph" w:styleId="5">
    <w:name w:val="footer"/>
    <w:basedOn w:val="1"/>
    <w:unhideWhenUsed/>
    <w:qFormat/>
    <w:uiPriority w:val="99"/>
    <w:pPr>
      <w:tabs>
        <w:tab w:val="center" w:pos="4153"/>
        <w:tab w:val="right" w:pos="8306"/>
      </w:tabs>
      <w:snapToGrid w:val="0"/>
      <w:spacing w:line="240" w:lineRule="auto"/>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473</Words>
  <Characters>500</Characters>
  <Lines>0</Lines>
  <Paragraphs>0</Paragraphs>
  <TotalTime>1</TotalTime>
  <ScaleCrop>false</ScaleCrop>
  <LinksUpToDate>false</LinksUpToDate>
  <CharactersWithSpaces>500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2026-11-05T01:05:00Z</dcterms:created>
  <dc:creator>鹿唐圆</dc:creator>
  <cp:lastModifiedBy>鹿唐圆</cp:lastModifiedBy>
  <dcterms:modified xsi:type="dcterms:W3CDTF">2026-11-05T02:31:31Z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B4AABC5468F04695A202F3E9E010237F_11</vt:lpwstr>
  </property>
  <property fmtid="{D5CDD505-2E9C-101B-9397-08002B2CF9AE}" pid="4" name="KSOTemplateDocerSaveRecord">
    <vt:lpwstr>eyJoZGlkIjoiMmRkOGMwMmUwOGNkMmUyMGM3ODhmMzkyNzNjYzkxNzciLCJ1c2VySWQiOiIyMzQ1MjUyNzAifQ==</vt:lpwstr>
  </property>
</Properties>
</file>