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DEE39">
      <w:pPr>
        <w:pStyle w:val="3"/>
        <w:widowControl w:val="0"/>
        <w:spacing w:before="100" w:after="0" w:line="360" w:lineRule="auto"/>
        <w:jc w:val="both"/>
        <w:rPr>
          <w:rFonts w:hint="eastAsia" w:ascii="宋体" w:hAnsi="宋体" w:eastAsia="宋体" w:cs="宋体"/>
          <w:color w:val="auto"/>
          <w:kern w:val="2"/>
          <w:sz w:val="28"/>
          <w:highlight w:val="none"/>
        </w:rPr>
      </w:pPr>
      <w:bookmarkStart w:id="0" w:name="_Toc6888"/>
      <w:bookmarkStart w:id="1" w:name="_Toc20718"/>
      <w:bookmarkStart w:id="2" w:name="_Toc7920"/>
      <w:r>
        <w:rPr>
          <w:rFonts w:hint="eastAsia" w:ascii="宋体" w:hAnsi="宋体" w:eastAsia="宋体" w:cs="宋体"/>
          <w:color w:val="auto"/>
          <w:kern w:val="2"/>
          <w:sz w:val="28"/>
          <w:highlight w:val="none"/>
        </w:rPr>
        <w:t>附件1：招标公告附表</w:t>
      </w:r>
      <w:bookmarkEnd w:id="0"/>
      <w:bookmarkEnd w:id="1"/>
      <w:bookmarkEnd w:id="2"/>
    </w:p>
    <w:tbl>
      <w:tblPr>
        <w:tblStyle w:val="39"/>
        <w:tblW w:w="5449" w:type="pct"/>
        <w:tblInd w:w="-4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8"/>
        <w:gridCol w:w="808"/>
        <w:gridCol w:w="976"/>
        <w:gridCol w:w="1044"/>
        <w:gridCol w:w="1132"/>
        <w:gridCol w:w="688"/>
        <w:gridCol w:w="608"/>
        <w:gridCol w:w="4827"/>
        <w:gridCol w:w="1040"/>
        <w:gridCol w:w="1144"/>
        <w:gridCol w:w="1174"/>
        <w:gridCol w:w="775"/>
        <w:gridCol w:w="544"/>
      </w:tblGrid>
      <w:tr w14:paraId="05B82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4A1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bookmarkStart w:id="9" w:name="_GoBack"/>
            <w:bookmarkEnd w:id="9"/>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DE5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包件号</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C0E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包件名称</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4F9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物资设备名称</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D49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4C5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计量单位</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409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623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资格条件</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167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交货时间</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AD5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交货地点</w:t>
            </w: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043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交货条件及状态</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5A4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收货单位</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1D8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4A7B4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449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024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GZ01</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1EB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轨道测量仪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8B9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轨道测量仪</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0B1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C93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D36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3CE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1.营业范围：投标人在中华人民共和国境内依法注册、具有法人资格的制造商或代理商；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2.财务要求：投标人须提供近3年（2023年-2025年）内任意一年经会计师事务所或审计机构审计的符合国家规定的财务会计报表；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3.制造商须满足：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业绩要求：须具有轨道测量仪（规格型号不限）近五年（自2021年10月至递交报价文件截止日，以合同签订时间为准）的铁路供货业绩，须提供对应的中标通知书、合同协议书、进场验收证书（验收文件或用户使用证明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4.代理商须满足：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（1）持有所代理制造商的唯一授权委托书，且制造商承诺提供售后技术服务；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（2）所代理的制造商须满足上述第2和3条的要求；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5.其他要求：本包件不接受联合体投标。</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30F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2026年11月至工程结束</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E5A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标段指定地点</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2F0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完好，车板交货</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BF3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项管部</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B97C0">
            <w:pPr>
              <w:jc w:val="center"/>
              <w:rPr>
                <w:rFonts w:hint="eastAsia" w:ascii="宋体" w:hAnsi="宋体" w:eastAsia="宋体" w:cs="宋体"/>
                <w:i w:val="0"/>
                <w:iCs w:val="0"/>
                <w:color w:val="000000"/>
                <w:sz w:val="20"/>
                <w:szCs w:val="20"/>
                <w:u w:val="none"/>
              </w:rPr>
            </w:pPr>
          </w:p>
        </w:tc>
      </w:tr>
      <w:tr w14:paraId="67491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6E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D9F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包件号</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966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包件名称</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AF0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物资设备名称</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7F3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B0F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计量单位</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165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5C7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资格条件</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38D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交货时间</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9F4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交货地点</w:t>
            </w: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FED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交货条件及状态</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9D9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收货单位</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47B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763B0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C16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4B6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GZ02</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A70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轨道检查仪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02E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轨道检查仪</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7FC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622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E57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E1D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1.营业范围：投标人在中华人民共和国境内依法注册、具有法人资格的制造商或代理商；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2.财务要求：投标人须提供近3年（2023年-2025年）内任意一年经会计师事务所或审计机构审计的符合国家规定的财务会计报表；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3.制造商须满足：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业绩要求：须具有轨道检查仪（规格型号不限）近五年（自2021年10月至递交报价文件截止日，以合同签订时间为准）的铁路供货业绩，须提供对应的中标通知书、合同协议书、进场验收证书（验收文件或用户使用证明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4.代理商须满足：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（1）持有所代理制造商的唯一授权委托书，且制造商承诺提供售后技术服务；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（2）所代理的制造商须满足上述第2和3条的要求；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5.其他要求：本包件不接受联合体投标。</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BC6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2026年11月至工程结束</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C8C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标段指定地点</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6AA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完好，车板交货</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0A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项管部</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773CC">
            <w:pPr>
              <w:jc w:val="center"/>
              <w:rPr>
                <w:rFonts w:hint="eastAsia" w:ascii="宋体" w:hAnsi="宋体" w:eastAsia="宋体" w:cs="宋体"/>
                <w:i w:val="0"/>
                <w:iCs w:val="0"/>
                <w:color w:val="000000"/>
                <w:sz w:val="20"/>
                <w:szCs w:val="20"/>
                <w:u w:val="none"/>
              </w:rPr>
            </w:pPr>
          </w:p>
        </w:tc>
      </w:tr>
      <w:tr w14:paraId="0C699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81C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386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包件号</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865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包件名称</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301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物资设备名称</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4BA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354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计量单位</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0A0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9DB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资格条件</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775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交货时间</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E4E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交货地点</w:t>
            </w: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420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交货条件及状态</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C88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收货单位</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9DC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56623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039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9FC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GZ03</w:t>
            </w:r>
          </w:p>
        </w:tc>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0CF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车载式线路检查仪</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081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车载式线路检查仪</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629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282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CB5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5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950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1.营业范围：投标人在中华人民共和国境内依法注册、具有法人资格的制造商或代理商；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2.财务要求：投标人须提供近3年（2023年-2025年）内任意一年经会计师事务所或审计机构审计的符合国家规定的财务会计报表；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3.制造商须满足：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业绩要求：须具有车载式线路检查仪（规格型号不限）近五年（自2021年10月至递交报价文件截止日，以合同签订时间为准）的铁路供货业绩，须提供对应的中标通知书、合同协议书、进场验收证书（验收文件或用户使用证明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4.代理商须满足：</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（1）持有所代理制造商的唯一授权委托书，且制造商承诺提供售后技术服务；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（2）所代理的制造商须满足上述第2和3条的要求；</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5.其他要求：本包件不接受联合体投标。</w:t>
            </w:r>
          </w:p>
        </w:tc>
        <w:tc>
          <w:tcPr>
            <w:tcW w:w="3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4D5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2026年11月至工程结束</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34A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标段指定地点</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EA0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完好，车板交货</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B50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项管部</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2FC86">
            <w:pPr>
              <w:rPr>
                <w:rFonts w:hint="eastAsia" w:ascii="宋体" w:hAnsi="宋体" w:eastAsia="宋体" w:cs="宋体"/>
                <w:i w:val="0"/>
                <w:iCs w:val="0"/>
                <w:color w:val="000000"/>
                <w:sz w:val="20"/>
                <w:szCs w:val="20"/>
                <w:u w:val="none"/>
              </w:rPr>
            </w:pPr>
          </w:p>
        </w:tc>
      </w:tr>
      <w:tr w14:paraId="24569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C04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76C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包件号</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211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包件名称</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7A0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物资设备名称</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24F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868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计量单位</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B04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A6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资格条件</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883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交货时间</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C0D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交货地点</w:t>
            </w:r>
          </w:p>
        </w:tc>
        <w:tc>
          <w:tcPr>
            <w:tcW w:w="3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451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交货条件及状态</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1A2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收货单位</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6A6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0506E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EE7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6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67E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GZ04</w:t>
            </w:r>
          </w:p>
        </w:tc>
        <w:tc>
          <w:tcPr>
            <w:tcW w:w="3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26B5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工装器具一</w:t>
            </w:r>
          </w:p>
        </w:tc>
        <w:tc>
          <w:tcPr>
            <w:tcW w:w="337" w:type="pct"/>
            <w:tcBorders>
              <w:top w:val="single" w:color="000000" w:sz="4" w:space="0"/>
              <w:left w:val="nil"/>
              <w:bottom w:val="single" w:color="000000" w:sz="4" w:space="0"/>
              <w:right w:val="single" w:color="000000" w:sz="4" w:space="0"/>
            </w:tcBorders>
            <w:shd w:val="clear" w:color="auto" w:fill="auto"/>
            <w:vAlign w:val="center"/>
          </w:tcPr>
          <w:p w14:paraId="796F6B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★双轨式钢轨超声波探伤仪</w:t>
            </w:r>
          </w:p>
        </w:tc>
        <w:tc>
          <w:tcPr>
            <w:tcW w:w="366" w:type="pct"/>
            <w:tcBorders>
              <w:top w:val="single" w:color="000000" w:sz="4" w:space="0"/>
              <w:left w:val="nil"/>
              <w:bottom w:val="single" w:color="000000" w:sz="4" w:space="0"/>
              <w:right w:val="nil"/>
            </w:tcBorders>
            <w:shd w:val="clear" w:color="auto" w:fill="auto"/>
            <w:vAlign w:val="center"/>
          </w:tcPr>
          <w:p w14:paraId="29B475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717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47F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62" w:type="pct"/>
            <w:vMerge w:val="restart"/>
            <w:tcBorders>
              <w:top w:val="single" w:color="000000" w:sz="4" w:space="0"/>
              <w:left w:val="nil"/>
              <w:bottom w:val="single" w:color="000000" w:sz="4" w:space="0"/>
              <w:right w:val="single" w:color="000000" w:sz="4" w:space="0"/>
            </w:tcBorders>
            <w:shd w:val="clear" w:color="auto" w:fill="auto"/>
            <w:vAlign w:val="center"/>
          </w:tcPr>
          <w:p w14:paraId="2A7F75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1.营业范围：投标人在中华人民共和国境内依法注册，具有法人资格的供应商；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2.财务要求：投标人须提供近3年（2023年-2025年）内任意一年经会计师事务所或审计机构审计的符合国家规定的财务会计报表；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业绩要求：须提供近5年（自2021年10月至递交报价文件截止日，以合同签订时间为准）至少5项列表中注“★”物资的铁路供货业绩（不限单个合同）和制造商就本项目的唯一授权，须提供对应的中标通知书（或成交通知书）、合同协议书、进场验收证书（验收文件或用户使用证明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4.其他要求：本包件不接受联合体投标。</w:t>
            </w:r>
          </w:p>
        </w:tc>
        <w:tc>
          <w:tcPr>
            <w:tcW w:w="3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8A33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2026年11月至工程结束</w:t>
            </w:r>
          </w:p>
        </w:tc>
        <w:tc>
          <w:tcPr>
            <w:tcW w:w="3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820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标段指定地点</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2268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完好，车板交货</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24E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9B9C4">
            <w:pPr>
              <w:rPr>
                <w:rFonts w:hint="eastAsia" w:ascii="宋体" w:hAnsi="宋体" w:eastAsia="宋体" w:cs="宋体"/>
                <w:i w:val="0"/>
                <w:iCs w:val="0"/>
                <w:color w:val="000000"/>
                <w:sz w:val="20"/>
                <w:szCs w:val="20"/>
                <w:u w:val="none"/>
              </w:rPr>
            </w:pPr>
          </w:p>
        </w:tc>
      </w:tr>
      <w:tr w14:paraId="09D5B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57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E20DF">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DCBB6">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46A26C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★钢轨波磨测量仪（高精度）</w:t>
            </w:r>
          </w:p>
        </w:tc>
        <w:tc>
          <w:tcPr>
            <w:tcW w:w="366" w:type="pct"/>
            <w:tcBorders>
              <w:top w:val="single" w:color="000000" w:sz="4" w:space="0"/>
              <w:left w:val="nil"/>
              <w:bottom w:val="single" w:color="000000" w:sz="4" w:space="0"/>
              <w:right w:val="nil"/>
            </w:tcBorders>
            <w:shd w:val="clear" w:color="auto" w:fill="auto"/>
            <w:vAlign w:val="center"/>
          </w:tcPr>
          <w:p w14:paraId="0F60CD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282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E14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15CC51EE">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F77A6">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0AF06">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66C7B">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954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项管部</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006AA">
            <w:pPr>
              <w:rPr>
                <w:rFonts w:hint="eastAsia" w:ascii="宋体" w:hAnsi="宋体" w:eastAsia="宋体" w:cs="宋体"/>
                <w:i w:val="0"/>
                <w:iCs w:val="0"/>
                <w:color w:val="000000"/>
                <w:sz w:val="20"/>
                <w:szCs w:val="20"/>
                <w:u w:val="none"/>
              </w:rPr>
            </w:pPr>
          </w:p>
        </w:tc>
      </w:tr>
      <w:tr w14:paraId="5913E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75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328BE">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B1EFE">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75C2F2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★钢轨轮廓测量仪</w:t>
            </w:r>
          </w:p>
        </w:tc>
        <w:tc>
          <w:tcPr>
            <w:tcW w:w="366" w:type="pct"/>
            <w:tcBorders>
              <w:top w:val="single" w:color="000000" w:sz="4" w:space="0"/>
              <w:left w:val="nil"/>
              <w:bottom w:val="single" w:color="000000" w:sz="4" w:space="0"/>
              <w:right w:val="nil"/>
            </w:tcBorders>
            <w:shd w:val="clear" w:color="auto" w:fill="auto"/>
            <w:vAlign w:val="center"/>
          </w:tcPr>
          <w:p w14:paraId="346B8F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F7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B1A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2808E7CD">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499B4">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F679B">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5306B">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5A1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项管部</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A270F">
            <w:pPr>
              <w:rPr>
                <w:rFonts w:hint="eastAsia" w:ascii="宋体" w:hAnsi="宋体" w:eastAsia="宋体" w:cs="宋体"/>
                <w:i w:val="0"/>
                <w:iCs w:val="0"/>
                <w:color w:val="000000"/>
                <w:sz w:val="20"/>
                <w:szCs w:val="20"/>
                <w:u w:val="none"/>
              </w:rPr>
            </w:pPr>
          </w:p>
        </w:tc>
      </w:tr>
      <w:tr w14:paraId="0CD8E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E48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8B81D">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621F4">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322608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★钢轨涡流探伤仪</w:t>
            </w:r>
          </w:p>
        </w:tc>
        <w:tc>
          <w:tcPr>
            <w:tcW w:w="366" w:type="pct"/>
            <w:tcBorders>
              <w:top w:val="single" w:color="000000" w:sz="4" w:space="0"/>
              <w:left w:val="nil"/>
              <w:bottom w:val="single" w:color="000000" w:sz="4" w:space="0"/>
              <w:right w:val="nil"/>
            </w:tcBorders>
            <w:shd w:val="clear" w:color="auto" w:fill="auto"/>
            <w:vAlign w:val="center"/>
          </w:tcPr>
          <w:p w14:paraId="21EE43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C58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757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5D405932">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575AE">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42403">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47F50">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204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CFDD6">
            <w:pPr>
              <w:rPr>
                <w:rFonts w:hint="eastAsia" w:ascii="宋体" w:hAnsi="宋体" w:eastAsia="宋体" w:cs="宋体"/>
                <w:i w:val="0"/>
                <w:iCs w:val="0"/>
                <w:color w:val="000000"/>
                <w:sz w:val="20"/>
                <w:szCs w:val="20"/>
                <w:u w:val="none"/>
              </w:rPr>
            </w:pPr>
          </w:p>
        </w:tc>
      </w:tr>
      <w:tr w14:paraId="4C611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9F2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34F5D">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C46EB">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7B143E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★便携式线路检查仪（加摄像头）</w:t>
            </w:r>
          </w:p>
        </w:tc>
        <w:tc>
          <w:tcPr>
            <w:tcW w:w="366" w:type="pct"/>
            <w:tcBorders>
              <w:top w:val="single" w:color="000000" w:sz="4" w:space="0"/>
              <w:left w:val="nil"/>
              <w:bottom w:val="single" w:color="000000" w:sz="4" w:space="0"/>
              <w:right w:val="nil"/>
            </w:tcBorders>
            <w:shd w:val="clear" w:color="auto" w:fill="auto"/>
            <w:vAlign w:val="center"/>
          </w:tcPr>
          <w:p w14:paraId="50EC17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02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6F2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48D02660">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2B8B4">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562FD">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A279F">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40A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项管部</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DF995">
            <w:pPr>
              <w:rPr>
                <w:rFonts w:hint="eastAsia" w:ascii="宋体" w:hAnsi="宋体" w:eastAsia="宋体" w:cs="宋体"/>
                <w:i w:val="0"/>
                <w:iCs w:val="0"/>
                <w:color w:val="000000"/>
                <w:sz w:val="20"/>
                <w:szCs w:val="20"/>
                <w:u w:val="none"/>
              </w:rPr>
            </w:pPr>
          </w:p>
        </w:tc>
      </w:tr>
      <w:tr w14:paraId="565F2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A4F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DAA19">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A0796">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5AD4E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★钢轨平直度测量仪</w:t>
            </w:r>
          </w:p>
        </w:tc>
        <w:tc>
          <w:tcPr>
            <w:tcW w:w="366" w:type="pct"/>
            <w:tcBorders>
              <w:top w:val="single" w:color="000000" w:sz="4" w:space="0"/>
              <w:left w:val="nil"/>
              <w:bottom w:val="single" w:color="000000" w:sz="4" w:space="0"/>
              <w:right w:val="nil"/>
            </w:tcBorders>
            <w:shd w:val="clear" w:color="auto" w:fill="auto"/>
            <w:vAlign w:val="center"/>
          </w:tcPr>
          <w:p w14:paraId="2345CA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F26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ADA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0DC2B46A">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2D6E6">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4CD16">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9A0C9">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9F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288C5">
            <w:pPr>
              <w:rPr>
                <w:rFonts w:hint="eastAsia" w:ascii="宋体" w:hAnsi="宋体" w:eastAsia="宋体" w:cs="宋体"/>
                <w:i w:val="0"/>
                <w:iCs w:val="0"/>
                <w:color w:val="000000"/>
                <w:sz w:val="20"/>
                <w:szCs w:val="20"/>
                <w:u w:val="none"/>
              </w:rPr>
            </w:pPr>
          </w:p>
        </w:tc>
      </w:tr>
      <w:tr w14:paraId="180B2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C7C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5879C">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DAA4B">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4CE474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★降低值测量仪</w:t>
            </w:r>
          </w:p>
        </w:tc>
        <w:tc>
          <w:tcPr>
            <w:tcW w:w="366" w:type="pct"/>
            <w:tcBorders>
              <w:top w:val="single" w:color="000000" w:sz="4" w:space="0"/>
              <w:left w:val="nil"/>
              <w:bottom w:val="single" w:color="000000" w:sz="4" w:space="0"/>
              <w:right w:val="nil"/>
            </w:tcBorders>
            <w:shd w:val="clear" w:color="auto" w:fill="auto"/>
            <w:vAlign w:val="center"/>
          </w:tcPr>
          <w:p w14:paraId="17485C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6F8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E91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06968693">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42B95">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3F276">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B1FDC">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337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00815">
            <w:pPr>
              <w:rPr>
                <w:rFonts w:hint="eastAsia" w:ascii="宋体" w:hAnsi="宋体" w:eastAsia="宋体" w:cs="宋体"/>
                <w:i w:val="0"/>
                <w:iCs w:val="0"/>
                <w:color w:val="000000"/>
                <w:sz w:val="20"/>
                <w:szCs w:val="20"/>
                <w:u w:val="none"/>
              </w:rPr>
            </w:pPr>
          </w:p>
        </w:tc>
      </w:tr>
      <w:tr w14:paraId="08ED3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7D8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2312E">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A5212">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63163A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★焊缝探伤仪</w:t>
            </w:r>
          </w:p>
        </w:tc>
        <w:tc>
          <w:tcPr>
            <w:tcW w:w="366" w:type="pct"/>
            <w:tcBorders>
              <w:top w:val="single" w:color="000000" w:sz="4" w:space="0"/>
              <w:left w:val="nil"/>
              <w:bottom w:val="single" w:color="000000" w:sz="4" w:space="0"/>
              <w:right w:val="nil"/>
            </w:tcBorders>
            <w:shd w:val="clear" w:color="auto" w:fill="auto"/>
            <w:vAlign w:val="center"/>
          </w:tcPr>
          <w:p w14:paraId="1CF6F6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078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57C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1734CC20">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997DF">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573D9">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7926C">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741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EF956">
            <w:pPr>
              <w:rPr>
                <w:rFonts w:hint="eastAsia" w:ascii="宋体" w:hAnsi="宋体" w:eastAsia="宋体" w:cs="宋体"/>
                <w:i w:val="0"/>
                <w:iCs w:val="0"/>
                <w:color w:val="000000"/>
                <w:sz w:val="20"/>
                <w:szCs w:val="20"/>
                <w:u w:val="none"/>
              </w:rPr>
            </w:pPr>
          </w:p>
        </w:tc>
      </w:tr>
      <w:tr w14:paraId="2B2E3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0DF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C9C47">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2C5F3">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02010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★钢轨探伤仪（多通道）</w:t>
            </w:r>
          </w:p>
        </w:tc>
        <w:tc>
          <w:tcPr>
            <w:tcW w:w="366" w:type="pct"/>
            <w:tcBorders>
              <w:top w:val="single" w:color="000000" w:sz="4" w:space="0"/>
              <w:left w:val="nil"/>
              <w:bottom w:val="single" w:color="000000" w:sz="4" w:space="0"/>
              <w:right w:val="nil"/>
            </w:tcBorders>
            <w:shd w:val="clear" w:color="auto" w:fill="auto"/>
            <w:vAlign w:val="center"/>
          </w:tcPr>
          <w:p w14:paraId="2C8062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6DB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DF6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25ABB90E">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D27E2">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B787F">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E0A94">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715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E78FA">
            <w:pPr>
              <w:rPr>
                <w:rFonts w:hint="eastAsia" w:ascii="宋体" w:hAnsi="宋体" w:eastAsia="宋体" w:cs="宋体"/>
                <w:i w:val="0"/>
                <w:iCs w:val="0"/>
                <w:color w:val="000000"/>
                <w:sz w:val="20"/>
                <w:szCs w:val="20"/>
                <w:u w:val="none"/>
              </w:rPr>
            </w:pPr>
          </w:p>
        </w:tc>
      </w:tr>
      <w:tr w14:paraId="0A1A1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FCF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C389C">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6B2DB">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04346D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★桥梁振动检测仪</w:t>
            </w:r>
          </w:p>
        </w:tc>
        <w:tc>
          <w:tcPr>
            <w:tcW w:w="366" w:type="pct"/>
            <w:tcBorders>
              <w:top w:val="single" w:color="000000" w:sz="4" w:space="0"/>
              <w:left w:val="nil"/>
              <w:bottom w:val="single" w:color="000000" w:sz="4" w:space="0"/>
              <w:right w:val="nil"/>
            </w:tcBorders>
            <w:shd w:val="clear" w:color="auto" w:fill="auto"/>
            <w:vAlign w:val="center"/>
          </w:tcPr>
          <w:p w14:paraId="5A4AD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C11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6F8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73490944">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3EC55">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87964">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F5AD1">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696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BB9C6">
            <w:pPr>
              <w:rPr>
                <w:rFonts w:hint="eastAsia" w:ascii="宋体" w:hAnsi="宋体" w:eastAsia="宋体" w:cs="宋体"/>
                <w:i w:val="0"/>
                <w:iCs w:val="0"/>
                <w:color w:val="000000"/>
                <w:sz w:val="20"/>
                <w:szCs w:val="20"/>
                <w:u w:val="none"/>
              </w:rPr>
            </w:pPr>
          </w:p>
        </w:tc>
      </w:tr>
      <w:tr w14:paraId="276A2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259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AE183">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64C37">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54C62F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钢轨相控阵探伤仪</w:t>
            </w:r>
          </w:p>
        </w:tc>
        <w:tc>
          <w:tcPr>
            <w:tcW w:w="366" w:type="pct"/>
            <w:tcBorders>
              <w:top w:val="single" w:color="000000" w:sz="4" w:space="0"/>
              <w:left w:val="nil"/>
              <w:bottom w:val="single" w:color="000000" w:sz="4" w:space="0"/>
              <w:right w:val="nil"/>
            </w:tcBorders>
            <w:shd w:val="clear" w:color="auto" w:fill="auto"/>
            <w:vAlign w:val="center"/>
          </w:tcPr>
          <w:p w14:paraId="6B59B6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725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035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7D25EA8E">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E6A9D">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1ABD5">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13E30">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4CC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243AB">
            <w:pPr>
              <w:rPr>
                <w:rFonts w:hint="eastAsia" w:ascii="宋体" w:hAnsi="宋体" w:eastAsia="宋体" w:cs="宋体"/>
                <w:i w:val="0"/>
                <w:iCs w:val="0"/>
                <w:color w:val="000000"/>
                <w:sz w:val="20"/>
                <w:szCs w:val="20"/>
                <w:u w:val="none"/>
              </w:rPr>
            </w:pPr>
          </w:p>
        </w:tc>
      </w:tr>
      <w:tr w14:paraId="16692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E7A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7AE45">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3F52E">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1008B0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数显式道尺（0级）</w:t>
            </w:r>
          </w:p>
        </w:tc>
        <w:tc>
          <w:tcPr>
            <w:tcW w:w="366" w:type="pct"/>
            <w:tcBorders>
              <w:top w:val="single" w:color="000000" w:sz="4" w:space="0"/>
              <w:left w:val="nil"/>
              <w:bottom w:val="single" w:color="000000" w:sz="4" w:space="0"/>
              <w:right w:val="nil"/>
            </w:tcBorders>
            <w:shd w:val="clear" w:color="auto" w:fill="auto"/>
            <w:vAlign w:val="center"/>
          </w:tcPr>
          <w:p w14:paraId="7A2F42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96C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0CA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492BD9AA">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7367E">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522E7">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519D1">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7B4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项管部</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A7970">
            <w:pPr>
              <w:rPr>
                <w:rFonts w:hint="eastAsia" w:ascii="宋体" w:hAnsi="宋体" w:eastAsia="宋体" w:cs="宋体"/>
                <w:i w:val="0"/>
                <w:iCs w:val="0"/>
                <w:color w:val="000000"/>
                <w:sz w:val="20"/>
                <w:szCs w:val="20"/>
                <w:u w:val="none"/>
              </w:rPr>
            </w:pPr>
          </w:p>
        </w:tc>
      </w:tr>
      <w:tr w14:paraId="05433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1CD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B0639">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7C462">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622FA9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双轨探伤仪探伤试块</w:t>
            </w:r>
          </w:p>
        </w:tc>
        <w:tc>
          <w:tcPr>
            <w:tcW w:w="366" w:type="pct"/>
            <w:tcBorders>
              <w:top w:val="single" w:color="000000" w:sz="4" w:space="0"/>
              <w:left w:val="nil"/>
              <w:bottom w:val="single" w:color="000000" w:sz="4" w:space="0"/>
              <w:right w:val="nil"/>
            </w:tcBorders>
            <w:shd w:val="clear" w:color="auto" w:fill="auto"/>
            <w:vAlign w:val="center"/>
          </w:tcPr>
          <w:p w14:paraId="46964F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258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9C6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6DE6FA2E">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C8947">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F525A">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760A4">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8A1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F3A30">
            <w:pPr>
              <w:rPr>
                <w:rFonts w:hint="eastAsia" w:ascii="宋体" w:hAnsi="宋体" w:eastAsia="宋体" w:cs="宋体"/>
                <w:i w:val="0"/>
                <w:iCs w:val="0"/>
                <w:color w:val="000000"/>
                <w:sz w:val="20"/>
                <w:szCs w:val="20"/>
                <w:u w:val="none"/>
              </w:rPr>
            </w:pPr>
          </w:p>
        </w:tc>
      </w:tr>
      <w:tr w14:paraId="1AF12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DD1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C8613">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695AA">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4733CF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断轨数字检查仪</w:t>
            </w:r>
          </w:p>
        </w:tc>
        <w:tc>
          <w:tcPr>
            <w:tcW w:w="366" w:type="pct"/>
            <w:tcBorders>
              <w:top w:val="single" w:color="000000" w:sz="4" w:space="0"/>
              <w:left w:val="nil"/>
              <w:bottom w:val="single" w:color="000000" w:sz="4" w:space="0"/>
              <w:right w:val="nil"/>
            </w:tcBorders>
            <w:shd w:val="clear" w:color="auto" w:fill="auto"/>
            <w:vAlign w:val="center"/>
          </w:tcPr>
          <w:p w14:paraId="0929EF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02D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B4C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66E0D8B2">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BFA3B">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9C65A">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D86E1">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D1D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BBB3D">
            <w:pPr>
              <w:rPr>
                <w:rFonts w:hint="eastAsia" w:ascii="宋体" w:hAnsi="宋体" w:eastAsia="宋体" w:cs="宋体"/>
                <w:i w:val="0"/>
                <w:iCs w:val="0"/>
                <w:color w:val="000000"/>
                <w:sz w:val="20"/>
                <w:szCs w:val="20"/>
                <w:u w:val="none"/>
              </w:rPr>
            </w:pPr>
          </w:p>
        </w:tc>
      </w:tr>
      <w:tr w14:paraId="79FCB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EA0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4DC3B">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D2D94">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36ED1C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里氏硬度计</w:t>
            </w:r>
          </w:p>
        </w:tc>
        <w:tc>
          <w:tcPr>
            <w:tcW w:w="366" w:type="pct"/>
            <w:tcBorders>
              <w:top w:val="single" w:color="000000" w:sz="4" w:space="0"/>
              <w:left w:val="nil"/>
              <w:bottom w:val="single" w:color="000000" w:sz="4" w:space="0"/>
              <w:right w:val="nil"/>
            </w:tcBorders>
            <w:shd w:val="clear" w:color="auto" w:fill="auto"/>
            <w:vAlign w:val="center"/>
          </w:tcPr>
          <w:p w14:paraId="4BEE0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347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184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1C86A509">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96352">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BBA92">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BA5AB">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729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项管部</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A2D17">
            <w:pPr>
              <w:rPr>
                <w:rFonts w:hint="eastAsia" w:ascii="宋体" w:hAnsi="宋体" w:eastAsia="宋体" w:cs="宋体"/>
                <w:i w:val="0"/>
                <w:iCs w:val="0"/>
                <w:color w:val="000000"/>
                <w:sz w:val="20"/>
                <w:szCs w:val="20"/>
                <w:u w:val="none"/>
              </w:rPr>
            </w:pPr>
          </w:p>
        </w:tc>
      </w:tr>
      <w:tr w14:paraId="5997F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1F8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73B24">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E6A22">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698A09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桥梁挠度测量仪</w:t>
            </w:r>
          </w:p>
        </w:tc>
        <w:tc>
          <w:tcPr>
            <w:tcW w:w="366" w:type="pct"/>
            <w:tcBorders>
              <w:top w:val="single" w:color="000000" w:sz="4" w:space="0"/>
              <w:left w:val="nil"/>
              <w:bottom w:val="single" w:color="000000" w:sz="4" w:space="0"/>
              <w:right w:val="nil"/>
            </w:tcBorders>
            <w:shd w:val="clear" w:color="auto" w:fill="auto"/>
            <w:vAlign w:val="center"/>
          </w:tcPr>
          <w:p w14:paraId="0A732E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FBF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89B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11E37677">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BACBD">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EEE41">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FEE16">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BA2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596C5">
            <w:pPr>
              <w:rPr>
                <w:rFonts w:hint="eastAsia" w:ascii="宋体" w:hAnsi="宋体" w:eastAsia="宋体" w:cs="宋体"/>
                <w:i w:val="0"/>
                <w:iCs w:val="0"/>
                <w:color w:val="000000"/>
                <w:sz w:val="20"/>
                <w:szCs w:val="20"/>
                <w:u w:val="none"/>
              </w:rPr>
            </w:pPr>
          </w:p>
        </w:tc>
      </w:tr>
      <w:tr w14:paraId="70B88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265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352EE">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095F4">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3D1A4C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路基密实度测量仪</w:t>
            </w:r>
          </w:p>
        </w:tc>
        <w:tc>
          <w:tcPr>
            <w:tcW w:w="366" w:type="pct"/>
            <w:tcBorders>
              <w:top w:val="single" w:color="000000" w:sz="4" w:space="0"/>
              <w:left w:val="nil"/>
              <w:bottom w:val="single" w:color="000000" w:sz="4" w:space="0"/>
              <w:right w:val="nil"/>
            </w:tcBorders>
            <w:shd w:val="clear" w:color="auto" w:fill="auto"/>
            <w:vAlign w:val="center"/>
          </w:tcPr>
          <w:p w14:paraId="226824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F42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442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1CEC4492">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96962">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D0557">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63843">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CFA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A98E7">
            <w:pPr>
              <w:rPr>
                <w:rFonts w:hint="eastAsia" w:ascii="宋体" w:hAnsi="宋体" w:eastAsia="宋体" w:cs="宋体"/>
                <w:i w:val="0"/>
                <w:iCs w:val="0"/>
                <w:color w:val="000000"/>
                <w:sz w:val="20"/>
                <w:szCs w:val="20"/>
                <w:u w:val="none"/>
              </w:rPr>
            </w:pPr>
          </w:p>
        </w:tc>
      </w:tr>
      <w:tr w14:paraId="6E1CC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3B6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44DAC">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C1DCC">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484FDE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绝缘测试仪</w:t>
            </w:r>
          </w:p>
        </w:tc>
        <w:tc>
          <w:tcPr>
            <w:tcW w:w="366" w:type="pct"/>
            <w:tcBorders>
              <w:top w:val="single" w:color="000000" w:sz="4" w:space="0"/>
              <w:left w:val="nil"/>
              <w:bottom w:val="single" w:color="000000" w:sz="4" w:space="0"/>
              <w:right w:val="nil"/>
            </w:tcBorders>
            <w:shd w:val="clear" w:color="auto" w:fill="auto"/>
            <w:vAlign w:val="center"/>
          </w:tcPr>
          <w:p w14:paraId="715171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D3F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969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7CEFE602">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EAB1C">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95748">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869FD">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5AE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337A4">
            <w:pPr>
              <w:rPr>
                <w:rFonts w:hint="eastAsia" w:ascii="宋体" w:hAnsi="宋体" w:eastAsia="宋体" w:cs="宋体"/>
                <w:i w:val="0"/>
                <w:iCs w:val="0"/>
                <w:color w:val="000000"/>
                <w:sz w:val="20"/>
                <w:szCs w:val="20"/>
                <w:u w:val="none"/>
              </w:rPr>
            </w:pPr>
          </w:p>
        </w:tc>
      </w:tr>
      <w:tr w14:paraId="7A7E1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354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B5715">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DF4A3">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1602C2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手持式激光测距仪（便携式）</w:t>
            </w:r>
          </w:p>
        </w:tc>
        <w:tc>
          <w:tcPr>
            <w:tcW w:w="366" w:type="pct"/>
            <w:tcBorders>
              <w:top w:val="single" w:color="000000" w:sz="4" w:space="0"/>
              <w:left w:val="nil"/>
              <w:bottom w:val="single" w:color="000000" w:sz="4" w:space="0"/>
              <w:right w:val="nil"/>
            </w:tcBorders>
            <w:shd w:val="clear" w:color="auto" w:fill="auto"/>
            <w:vAlign w:val="center"/>
          </w:tcPr>
          <w:p w14:paraId="14203F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E5B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A2A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172B68DC">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E91A5">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FB6EC">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085CF">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562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8A7C2">
            <w:pPr>
              <w:rPr>
                <w:rFonts w:hint="eastAsia" w:ascii="宋体" w:hAnsi="宋体" w:eastAsia="宋体" w:cs="宋体"/>
                <w:i w:val="0"/>
                <w:iCs w:val="0"/>
                <w:color w:val="000000"/>
                <w:sz w:val="20"/>
                <w:szCs w:val="20"/>
                <w:u w:val="none"/>
              </w:rPr>
            </w:pPr>
          </w:p>
        </w:tc>
      </w:tr>
      <w:tr w14:paraId="7EE54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614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6AE4A">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13139">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2C5685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桥隧生产作业终端</w:t>
            </w:r>
          </w:p>
        </w:tc>
        <w:tc>
          <w:tcPr>
            <w:tcW w:w="366" w:type="pct"/>
            <w:tcBorders>
              <w:top w:val="single" w:color="000000" w:sz="4" w:space="0"/>
              <w:left w:val="nil"/>
              <w:bottom w:val="single" w:color="000000" w:sz="4" w:space="0"/>
              <w:right w:val="nil"/>
            </w:tcBorders>
            <w:shd w:val="clear" w:color="auto" w:fill="auto"/>
            <w:vAlign w:val="center"/>
          </w:tcPr>
          <w:p w14:paraId="59BD8A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3EF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A6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34BD7048">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C529A">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34840">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25230">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F02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3EC45">
            <w:pPr>
              <w:rPr>
                <w:rFonts w:hint="eastAsia" w:ascii="宋体" w:hAnsi="宋体" w:eastAsia="宋体" w:cs="宋体"/>
                <w:i w:val="0"/>
                <w:iCs w:val="0"/>
                <w:color w:val="000000"/>
                <w:sz w:val="20"/>
                <w:szCs w:val="20"/>
                <w:u w:val="none"/>
              </w:rPr>
            </w:pPr>
          </w:p>
        </w:tc>
      </w:tr>
      <w:tr w14:paraId="516B0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887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9452B">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6DFF2">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773395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精密经纬仪</w:t>
            </w:r>
          </w:p>
        </w:tc>
        <w:tc>
          <w:tcPr>
            <w:tcW w:w="366" w:type="pct"/>
            <w:tcBorders>
              <w:top w:val="single" w:color="000000" w:sz="4" w:space="0"/>
              <w:left w:val="nil"/>
              <w:bottom w:val="single" w:color="000000" w:sz="4" w:space="0"/>
              <w:right w:val="nil"/>
            </w:tcBorders>
            <w:shd w:val="clear" w:color="auto" w:fill="auto"/>
            <w:vAlign w:val="center"/>
          </w:tcPr>
          <w:p w14:paraId="4E0784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948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07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55ABE141">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51B20">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52D2A">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80EE7">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41A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D16DC">
            <w:pPr>
              <w:rPr>
                <w:rFonts w:hint="eastAsia" w:ascii="宋体" w:hAnsi="宋体" w:eastAsia="宋体" w:cs="宋体"/>
                <w:i w:val="0"/>
                <w:iCs w:val="0"/>
                <w:color w:val="000000"/>
                <w:sz w:val="20"/>
                <w:szCs w:val="20"/>
                <w:u w:val="none"/>
              </w:rPr>
            </w:pPr>
          </w:p>
        </w:tc>
      </w:tr>
      <w:tr w14:paraId="1DF81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F1C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220A0">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C81CD">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5C6440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探伤试块</w:t>
            </w:r>
          </w:p>
        </w:tc>
        <w:tc>
          <w:tcPr>
            <w:tcW w:w="366" w:type="pct"/>
            <w:tcBorders>
              <w:top w:val="single" w:color="000000" w:sz="4" w:space="0"/>
              <w:left w:val="nil"/>
              <w:bottom w:val="single" w:color="000000" w:sz="4" w:space="0"/>
              <w:right w:val="nil"/>
            </w:tcBorders>
            <w:shd w:val="clear" w:color="auto" w:fill="auto"/>
            <w:vAlign w:val="center"/>
          </w:tcPr>
          <w:p w14:paraId="63972F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518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EF5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4DAF03AC">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1393A">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39F49">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651DF">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7A0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EFDF5">
            <w:pPr>
              <w:rPr>
                <w:rFonts w:hint="eastAsia" w:ascii="宋体" w:hAnsi="宋体" w:eastAsia="宋体" w:cs="宋体"/>
                <w:i w:val="0"/>
                <w:iCs w:val="0"/>
                <w:color w:val="000000"/>
                <w:sz w:val="20"/>
                <w:szCs w:val="20"/>
                <w:u w:val="none"/>
              </w:rPr>
            </w:pPr>
          </w:p>
        </w:tc>
      </w:tr>
      <w:tr w14:paraId="603D6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442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FED01">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7015A">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7B773E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钢轨粗糙度检测仪</w:t>
            </w:r>
          </w:p>
        </w:tc>
        <w:tc>
          <w:tcPr>
            <w:tcW w:w="366" w:type="pct"/>
            <w:tcBorders>
              <w:top w:val="single" w:color="000000" w:sz="4" w:space="0"/>
              <w:left w:val="nil"/>
              <w:bottom w:val="single" w:color="000000" w:sz="4" w:space="0"/>
              <w:right w:val="nil"/>
            </w:tcBorders>
            <w:shd w:val="clear" w:color="auto" w:fill="auto"/>
            <w:vAlign w:val="center"/>
          </w:tcPr>
          <w:p w14:paraId="42529A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F26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68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7E95F6EA">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4B39D">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C5FE9">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8E9CB">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E15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项管部</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C2D66">
            <w:pPr>
              <w:rPr>
                <w:rFonts w:hint="eastAsia" w:ascii="宋体" w:hAnsi="宋体" w:eastAsia="宋体" w:cs="宋体"/>
                <w:i w:val="0"/>
                <w:iCs w:val="0"/>
                <w:color w:val="000000"/>
                <w:sz w:val="20"/>
                <w:szCs w:val="20"/>
                <w:u w:val="none"/>
              </w:rPr>
            </w:pPr>
          </w:p>
        </w:tc>
      </w:tr>
      <w:tr w14:paraId="3B17A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718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EA4D2">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E597C">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6C6FD4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准直仪</w:t>
            </w:r>
          </w:p>
        </w:tc>
        <w:tc>
          <w:tcPr>
            <w:tcW w:w="366" w:type="pct"/>
            <w:tcBorders>
              <w:top w:val="single" w:color="000000" w:sz="4" w:space="0"/>
              <w:left w:val="nil"/>
              <w:bottom w:val="single" w:color="000000" w:sz="4" w:space="0"/>
              <w:right w:val="nil"/>
            </w:tcBorders>
            <w:shd w:val="clear" w:color="auto" w:fill="auto"/>
            <w:vAlign w:val="center"/>
          </w:tcPr>
          <w:p w14:paraId="1219BE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059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360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3BC08CAD">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241FE">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B7E6B">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DF801">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D78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2CB2A">
            <w:pPr>
              <w:rPr>
                <w:rFonts w:hint="eastAsia" w:ascii="宋体" w:hAnsi="宋体" w:eastAsia="宋体" w:cs="宋体"/>
                <w:i w:val="0"/>
                <w:iCs w:val="0"/>
                <w:color w:val="000000"/>
                <w:sz w:val="20"/>
                <w:szCs w:val="20"/>
                <w:u w:val="none"/>
              </w:rPr>
            </w:pPr>
          </w:p>
        </w:tc>
      </w:tr>
      <w:tr w14:paraId="49CFE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3A7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E7B5F">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33517">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5CC7D9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桥梁基础冲刷检测仪</w:t>
            </w:r>
          </w:p>
        </w:tc>
        <w:tc>
          <w:tcPr>
            <w:tcW w:w="366" w:type="pct"/>
            <w:tcBorders>
              <w:top w:val="single" w:color="000000" w:sz="4" w:space="0"/>
              <w:left w:val="nil"/>
              <w:bottom w:val="single" w:color="000000" w:sz="4" w:space="0"/>
              <w:right w:val="nil"/>
            </w:tcBorders>
            <w:shd w:val="clear" w:color="auto" w:fill="auto"/>
            <w:vAlign w:val="center"/>
          </w:tcPr>
          <w:p w14:paraId="13680A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CC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E4A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3255BE3E">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D0387">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75BEC">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D6C82">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3C8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33F87">
            <w:pPr>
              <w:rPr>
                <w:rFonts w:hint="eastAsia" w:ascii="宋体" w:hAnsi="宋体" w:eastAsia="宋体" w:cs="宋体"/>
                <w:i w:val="0"/>
                <w:iCs w:val="0"/>
                <w:color w:val="000000"/>
                <w:sz w:val="20"/>
                <w:szCs w:val="20"/>
                <w:u w:val="none"/>
              </w:rPr>
            </w:pPr>
          </w:p>
        </w:tc>
      </w:tr>
      <w:tr w14:paraId="53418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48B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2725F">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5F74B">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6D7E26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裂缝测试仪（接触式）</w:t>
            </w:r>
          </w:p>
        </w:tc>
        <w:tc>
          <w:tcPr>
            <w:tcW w:w="366" w:type="pct"/>
            <w:tcBorders>
              <w:top w:val="single" w:color="000000" w:sz="4" w:space="0"/>
              <w:left w:val="nil"/>
              <w:bottom w:val="single" w:color="000000" w:sz="4" w:space="0"/>
              <w:right w:val="nil"/>
            </w:tcBorders>
            <w:shd w:val="clear" w:color="auto" w:fill="auto"/>
            <w:vAlign w:val="center"/>
          </w:tcPr>
          <w:p w14:paraId="43DD81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28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7E3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5101B2ED">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04038">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54313">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CD902">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AA6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E9F35">
            <w:pPr>
              <w:rPr>
                <w:rFonts w:hint="eastAsia" w:ascii="宋体" w:hAnsi="宋体" w:eastAsia="宋体" w:cs="宋体"/>
                <w:i w:val="0"/>
                <w:iCs w:val="0"/>
                <w:color w:val="000000"/>
                <w:sz w:val="20"/>
                <w:szCs w:val="20"/>
                <w:u w:val="none"/>
              </w:rPr>
            </w:pPr>
          </w:p>
        </w:tc>
      </w:tr>
      <w:tr w14:paraId="6E2C9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A53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87110">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98D7E">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7F4D9E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流速仪（便携式）</w:t>
            </w:r>
          </w:p>
        </w:tc>
        <w:tc>
          <w:tcPr>
            <w:tcW w:w="366" w:type="pct"/>
            <w:tcBorders>
              <w:top w:val="single" w:color="000000" w:sz="4" w:space="0"/>
              <w:left w:val="nil"/>
              <w:bottom w:val="single" w:color="000000" w:sz="4" w:space="0"/>
              <w:right w:val="nil"/>
            </w:tcBorders>
            <w:shd w:val="clear" w:color="auto" w:fill="auto"/>
            <w:vAlign w:val="center"/>
          </w:tcPr>
          <w:p w14:paraId="2DC826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155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2FA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589CDED0">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BD952">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0A27D">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7DC80">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79F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09830">
            <w:pPr>
              <w:rPr>
                <w:rFonts w:hint="eastAsia" w:ascii="宋体" w:hAnsi="宋体" w:eastAsia="宋体" w:cs="宋体"/>
                <w:i w:val="0"/>
                <w:iCs w:val="0"/>
                <w:color w:val="000000"/>
                <w:sz w:val="20"/>
                <w:szCs w:val="20"/>
                <w:u w:val="none"/>
              </w:rPr>
            </w:pPr>
          </w:p>
        </w:tc>
      </w:tr>
      <w:tr w14:paraId="577B5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8A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7035F">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16CA4">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7B5BF0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数显式混凝土回弹仪（一体式）</w:t>
            </w:r>
          </w:p>
        </w:tc>
        <w:tc>
          <w:tcPr>
            <w:tcW w:w="366" w:type="pct"/>
            <w:tcBorders>
              <w:top w:val="single" w:color="000000" w:sz="4" w:space="0"/>
              <w:left w:val="nil"/>
              <w:bottom w:val="single" w:color="000000" w:sz="4" w:space="0"/>
              <w:right w:val="nil"/>
            </w:tcBorders>
            <w:shd w:val="clear" w:color="auto" w:fill="auto"/>
            <w:vAlign w:val="center"/>
          </w:tcPr>
          <w:p w14:paraId="333C43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808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69E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46B25355">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DFE42">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B36AC">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97936">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7A1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6F3EB">
            <w:pPr>
              <w:rPr>
                <w:rFonts w:hint="eastAsia" w:ascii="宋体" w:hAnsi="宋体" w:eastAsia="宋体" w:cs="宋体"/>
                <w:i w:val="0"/>
                <w:iCs w:val="0"/>
                <w:color w:val="000000"/>
                <w:sz w:val="20"/>
                <w:szCs w:val="20"/>
                <w:u w:val="none"/>
              </w:rPr>
            </w:pPr>
          </w:p>
        </w:tc>
      </w:tr>
      <w:tr w14:paraId="5641F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9AF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3EB5F">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4D063">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3FD151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钢筋探测仪</w:t>
            </w:r>
          </w:p>
        </w:tc>
        <w:tc>
          <w:tcPr>
            <w:tcW w:w="366" w:type="pct"/>
            <w:tcBorders>
              <w:top w:val="single" w:color="000000" w:sz="4" w:space="0"/>
              <w:left w:val="nil"/>
              <w:bottom w:val="single" w:color="000000" w:sz="4" w:space="0"/>
              <w:right w:val="nil"/>
            </w:tcBorders>
            <w:shd w:val="clear" w:color="auto" w:fill="auto"/>
            <w:vAlign w:val="center"/>
          </w:tcPr>
          <w:p w14:paraId="7160B7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ECC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83B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3FB51075">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350DA">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E9D4A">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B3EB7">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B50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03D7B">
            <w:pPr>
              <w:rPr>
                <w:rFonts w:hint="eastAsia" w:ascii="宋体" w:hAnsi="宋体" w:eastAsia="宋体" w:cs="宋体"/>
                <w:i w:val="0"/>
                <w:iCs w:val="0"/>
                <w:color w:val="000000"/>
                <w:sz w:val="20"/>
                <w:szCs w:val="20"/>
                <w:u w:val="none"/>
              </w:rPr>
            </w:pPr>
          </w:p>
        </w:tc>
      </w:tr>
      <w:tr w14:paraId="1E181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089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A9625">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77A16">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424EB4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雷达测速仪（便携式）</w:t>
            </w:r>
          </w:p>
        </w:tc>
        <w:tc>
          <w:tcPr>
            <w:tcW w:w="366" w:type="pct"/>
            <w:tcBorders>
              <w:top w:val="single" w:color="000000" w:sz="4" w:space="0"/>
              <w:left w:val="nil"/>
              <w:bottom w:val="single" w:color="000000" w:sz="4" w:space="0"/>
              <w:right w:val="nil"/>
            </w:tcBorders>
            <w:shd w:val="clear" w:color="auto" w:fill="auto"/>
            <w:vAlign w:val="center"/>
          </w:tcPr>
          <w:p w14:paraId="491ACF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5EE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356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1574D85A">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34803">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5D9BD">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E3869">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972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2AAAB">
            <w:pPr>
              <w:rPr>
                <w:rFonts w:hint="eastAsia" w:ascii="宋体" w:hAnsi="宋体" w:eastAsia="宋体" w:cs="宋体"/>
                <w:i w:val="0"/>
                <w:iCs w:val="0"/>
                <w:color w:val="000000"/>
                <w:sz w:val="20"/>
                <w:szCs w:val="20"/>
                <w:u w:val="none"/>
              </w:rPr>
            </w:pPr>
          </w:p>
        </w:tc>
      </w:tr>
      <w:tr w14:paraId="12AA1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16E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9FFC9">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79B35">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nil"/>
              <w:bottom w:val="single" w:color="000000" w:sz="4" w:space="0"/>
              <w:right w:val="single" w:color="000000" w:sz="4" w:space="0"/>
            </w:tcBorders>
            <w:shd w:val="clear" w:color="auto" w:fill="auto"/>
            <w:vAlign w:val="center"/>
          </w:tcPr>
          <w:p w14:paraId="589FEB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水准仪（带塔尺）</w:t>
            </w:r>
          </w:p>
        </w:tc>
        <w:tc>
          <w:tcPr>
            <w:tcW w:w="366" w:type="pct"/>
            <w:tcBorders>
              <w:top w:val="single" w:color="000000" w:sz="4" w:space="0"/>
              <w:left w:val="nil"/>
              <w:bottom w:val="single" w:color="000000" w:sz="4" w:space="0"/>
              <w:right w:val="nil"/>
            </w:tcBorders>
            <w:shd w:val="clear" w:color="auto" w:fill="auto"/>
            <w:vAlign w:val="center"/>
          </w:tcPr>
          <w:p w14:paraId="6A0539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680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44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562" w:type="pct"/>
            <w:vMerge w:val="continue"/>
            <w:tcBorders>
              <w:top w:val="single" w:color="000000" w:sz="4" w:space="0"/>
              <w:left w:val="nil"/>
              <w:bottom w:val="single" w:color="000000" w:sz="4" w:space="0"/>
              <w:right w:val="single" w:color="000000" w:sz="4" w:space="0"/>
            </w:tcBorders>
            <w:shd w:val="clear" w:color="auto" w:fill="auto"/>
            <w:vAlign w:val="center"/>
          </w:tcPr>
          <w:p w14:paraId="5532900D">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AD5C8">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3DBD1">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C8FFC">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23A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11430">
            <w:pPr>
              <w:rPr>
                <w:rFonts w:hint="eastAsia" w:ascii="宋体" w:hAnsi="宋体" w:eastAsia="宋体" w:cs="宋体"/>
                <w:i w:val="0"/>
                <w:iCs w:val="0"/>
                <w:color w:val="000000"/>
                <w:sz w:val="20"/>
                <w:szCs w:val="20"/>
                <w:u w:val="none"/>
              </w:rPr>
            </w:pPr>
          </w:p>
        </w:tc>
      </w:tr>
      <w:tr w14:paraId="4CDFE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6CA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2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A0C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包件号</w:t>
            </w:r>
          </w:p>
        </w:tc>
        <w:tc>
          <w:tcPr>
            <w:tcW w:w="3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32C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包件名称</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CAD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物资设备名称</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853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7C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计量单位</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2F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1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65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资格条件</w:t>
            </w:r>
          </w:p>
        </w:tc>
        <w:tc>
          <w:tcPr>
            <w:tcW w:w="3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98F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交货时间</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45E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交货地点</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56B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交货条件及状态</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0A0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收货单位</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A60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备注</w:t>
            </w:r>
          </w:p>
        </w:tc>
      </w:tr>
      <w:tr w14:paraId="419EC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9C5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26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77C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GZ05</w:t>
            </w:r>
          </w:p>
        </w:tc>
        <w:tc>
          <w:tcPr>
            <w:tcW w:w="3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52E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工装器具二</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00C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★液压道岔捣固机</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E94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见技术规格书</w:t>
            </w: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86C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C25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5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6C2C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1.营业范围：投标人在中华人民共和国境内依法注册，具有法人资格的供应商；</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2.财务要求：投标人须提供近3年（2023年-2025年）内任意一年经会计师事务所或审计机构审计的符合国家规定的财务会计报表；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业绩要求：须提供近5年（自2021年10月至递交报价文件截止日，以合同签订时间为准）至少3项列表中注“★”物资的铁路供货业绩（不限单个合同）和制造商就本项目的唯一授权，须提供对应的中标通知书（或成交通知书）、合同协议书、进场验收证书（验收文件或用户使用证明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4.其他要求：本包件不接受联合体投标。</w:t>
            </w:r>
          </w:p>
        </w:tc>
        <w:tc>
          <w:tcPr>
            <w:tcW w:w="3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78E6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2026年11月至工程结束</w:t>
            </w:r>
          </w:p>
        </w:tc>
        <w:tc>
          <w:tcPr>
            <w:tcW w:w="3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4A94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标段指定地点</w:t>
            </w:r>
          </w:p>
        </w:tc>
        <w:tc>
          <w:tcPr>
            <w:tcW w:w="3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2F3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完好，车板交货</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31F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27C30">
            <w:pPr>
              <w:rPr>
                <w:rFonts w:hint="eastAsia" w:ascii="宋体" w:hAnsi="宋体" w:eastAsia="宋体" w:cs="宋体"/>
                <w:i w:val="0"/>
                <w:iCs w:val="0"/>
                <w:color w:val="000000"/>
                <w:sz w:val="20"/>
                <w:szCs w:val="20"/>
                <w:u w:val="none"/>
              </w:rPr>
            </w:pPr>
          </w:p>
        </w:tc>
      </w:tr>
      <w:tr w14:paraId="4EB00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9BA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B4A39">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32CD0">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459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★立式双锂电扭力紧固设备</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5E39D">
            <w:pPr>
              <w:rPr>
                <w:rFonts w:hint="eastAsia" w:ascii="宋体" w:hAnsi="宋体" w:eastAsia="宋体" w:cs="宋体"/>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6F8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52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15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C041E">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4B771">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77D85">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15F45">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FBD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3AD7F">
            <w:pPr>
              <w:rPr>
                <w:rFonts w:hint="eastAsia" w:ascii="宋体" w:hAnsi="宋体" w:eastAsia="宋体" w:cs="宋体"/>
                <w:i w:val="0"/>
                <w:iCs w:val="0"/>
                <w:color w:val="000000"/>
                <w:sz w:val="20"/>
                <w:szCs w:val="20"/>
                <w:u w:val="none"/>
              </w:rPr>
            </w:pPr>
          </w:p>
        </w:tc>
      </w:tr>
      <w:tr w14:paraId="2009D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43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D2C18">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DFB02">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799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★一体化智能捣固设备</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84C5C">
            <w:pPr>
              <w:rPr>
                <w:rFonts w:hint="eastAsia" w:ascii="宋体" w:hAnsi="宋体" w:eastAsia="宋体" w:cs="宋体"/>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6D3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63B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0593B">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8FA45">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E3C13">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1B6B7">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CD3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2D0BE">
            <w:pPr>
              <w:rPr>
                <w:rFonts w:hint="eastAsia" w:ascii="宋体" w:hAnsi="宋体" w:eastAsia="宋体" w:cs="宋体"/>
                <w:i w:val="0"/>
                <w:iCs w:val="0"/>
                <w:color w:val="000000"/>
                <w:sz w:val="20"/>
                <w:szCs w:val="20"/>
                <w:u w:val="none"/>
              </w:rPr>
            </w:pPr>
          </w:p>
        </w:tc>
      </w:tr>
      <w:tr w14:paraId="099D8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9AE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068D8">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0A342">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0DB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★液压高行程起拨道机</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98714">
            <w:pPr>
              <w:rPr>
                <w:rFonts w:hint="eastAsia" w:ascii="宋体" w:hAnsi="宋体" w:eastAsia="宋体" w:cs="宋体"/>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AEE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C68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5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BA476">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514E7">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7704F">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32940">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EA6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B6654">
            <w:pPr>
              <w:rPr>
                <w:rFonts w:hint="eastAsia" w:ascii="宋体" w:hAnsi="宋体" w:eastAsia="宋体" w:cs="宋体"/>
                <w:i w:val="0"/>
                <w:iCs w:val="0"/>
                <w:color w:val="000000"/>
                <w:sz w:val="20"/>
                <w:szCs w:val="20"/>
                <w:u w:val="none"/>
              </w:rPr>
            </w:pPr>
          </w:p>
        </w:tc>
      </w:tr>
      <w:tr w14:paraId="6571A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4A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2DFB4">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2906F">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AEF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★小型液压捣固机</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4D542">
            <w:pPr>
              <w:rPr>
                <w:rFonts w:hint="eastAsia" w:ascii="宋体" w:hAnsi="宋体" w:eastAsia="宋体" w:cs="宋体"/>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80D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95F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B0BA6">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F1B2E">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6176A">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6756E">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EB7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62AE8">
            <w:pPr>
              <w:rPr>
                <w:rFonts w:hint="eastAsia" w:ascii="宋体" w:hAnsi="宋体" w:eastAsia="宋体" w:cs="宋体"/>
                <w:i w:val="0"/>
                <w:iCs w:val="0"/>
                <w:color w:val="000000"/>
                <w:sz w:val="20"/>
                <w:szCs w:val="20"/>
                <w:u w:val="none"/>
              </w:rPr>
            </w:pPr>
          </w:p>
        </w:tc>
      </w:tr>
      <w:tr w14:paraId="06D00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7C8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09B52">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B9195">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E2D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★精密定扭机动扳手</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8AD46">
            <w:pPr>
              <w:rPr>
                <w:rFonts w:hint="eastAsia" w:ascii="宋体" w:hAnsi="宋体" w:eastAsia="宋体" w:cs="宋体"/>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7B3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31B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9E556">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613B5">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69B49">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8606D">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3AB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D070F">
            <w:pPr>
              <w:rPr>
                <w:rFonts w:hint="eastAsia" w:ascii="宋体" w:hAnsi="宋体" w:eastAsia="宋体" w:cs="宋体"/>
                <w:i w:val="0"/>
                <w:iCs w:val="0"/>
                <w:color w:val="000000"/>
                <w:sz w:val="20"/>
                <w:szCs w:val="20"/>
                <w:u w:val="none"/>
              </w:rPr>
            </w:pPr>
          </w:p>
        </w:tc>
      </w:tr>
      <w:tr w14:paraId="659B3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5A7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B3E6D">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CD033">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25F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液压绝缘破拆器</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C152B">
            <w:pPr>
              <w:rPr>
                <w:rFonts w:hint="eastAsia" w:ascii="宋体" w:hAnsi="宋体" w:eastAsia="宋体" w:cs="宋体"/>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A27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05A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4DEFE">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D1F3D">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6F58E">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91B5B">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D36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项管部</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E809D">
            <w:pPr>
              <w:rPr>
                <w:rFonts w:hint="eastAsia" w:ascii="宋体" w:hAnsi="宋体" w:eastAsia="宋体" w:cs="宋体"/>
                <w:i w:val="0"/>
                <w:iCs w:val="0"/>
                <w:color w:val="000000"/>
                <w:sz w:val="20"/>
                <w:szCs w:val="20"/>
                <w:u w:val="none"/>
              </w:rPr>
            </w:pPr>
          </w:p>
        </w:tc>
      </w:tr>
      <w:tr w14:paraId="73956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228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D770D">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79785">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067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电动轻便轨道巡视车</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D98C0">
            <w:pPr>
              <w:rPr>
                <w:rFonts w:hint="eastAsia" w:ascii="宋体" w:hAnsi="宋体" w:eastAsia="宋体" w:cs="宋体"/>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2AB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辆</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267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405AA">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A5457">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5AC4F">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C5154">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12B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75C72">
            <w:pPr>
              <w:rPr>
                <w:rFonts w:hint="eastAsia" w:ascii="宋体" w:hAnsi="宋体" w:eastAsia="宋体" w:cs="宋体"/>
                <w:i w:val="0"/>
                <w:iCs w:val="0"/>
                <w:color w:val="000000"/>
                <w:sz w:val="20"/>
                <w:szCs w:val="20"/>
                <w:u w:val="none"/>
              </w:rPr>
            </w:pPr>
          </w:p>
        </w:tc>
      </w:tr>
      <w:tr w14:paraId="568A4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154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087DF">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2B64B">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B40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道岔区专用数显扭矩紧固设备</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EAB6B">
            <w:pPr>
              <w:rPr>
                <w:rFonts w:hint="eastAsia" w:ascii="宋体" w:hAnsi="宋体" w:eastAsia="宋体" w:cs="宋体"/>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4BA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1CE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5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C251D">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333D2">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D8739">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6AE3B">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A31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025E7">
            <w:pPr>
              <w:rPr>
                <w:rFonts w:hint="eastAsia" w:ascii="宋体" w:hAnsi="宋体" w:eastAsia="宋体" w:cs="宋体"/>
                <w:i w:val="0"/>
                <w:iCs w:val="0"/>
                <w:color w:val="000000"/>
                <w:sz w:val="20"/>
                <w:szCs w:val="20"/>
                <w:u w:val="none"/>
              </w:rPr>
            </w:pPr>
          </w:p>
        </w:tc>
      </w:tr>
      <w:tr w14:paraId="7E512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F81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C012B">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26FB7">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2C9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等离子切割机</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19841">
            <w:pPr>
              <w:rPr>
                <w:rFonts w:hint="eastAsia" w:ascii="宋体" w:hAnsi="宋体" w:eastAsia="宋体" w:cs="宋体"/>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7F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B95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C5B1E">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58B04">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AFED2">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331DF">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1FD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AD0D3">
            <w:pPr>
              <w:rPr>
                <w:rFonts w:hint="eastAsia" w:ascii="宋体" w:hAnsi="宋体" w:eastAsia="宋体" w:cs="宋体"/>
                <w:i w:val="0"/>
                <w:iCs w:val="0"/>
                <w:color w:val="000000"/>
                <w:sz w:val="20"/>
                <w:szCs w:val="20"/>
                <w:u w:val="none"/>
              </w:rPr>
            </w:pPr>
          </w:p>
        </w:tc>
      </w:tr>
      <w:tr w14:paraId="6471D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994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B1E78">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C5223">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260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液压动力站</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C39A8">
            <w:pPr>
              <w:rPr>
                <w:rFonts w:hint="eastAsia" w:ascii="宋体" w:hAnsi="宋体" w:eastAsia="宋体" w:cs="宋体"/>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1D3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F8B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5FE1B">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EDFE0">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15096">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48616">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35B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07A86">
            <w:pPr>
              <w:rPr>
                <w:rFonts w:hint="eastAsia" w:ascii="宋体" w:hAnsi="宋体" w:eastAsia="宋体" w:cs="宋体"/>
                <w:i w:val="0"/>
                <w:iCs w:val="0"/>
                <w:color w:val="000000"/>
                <w:sz w:val="20"/>
                <w:szCs w:val="20"/>
                <w:u w:val="none"/>
              </w:rPr>
            </w:pPr>
          </w:p>
        </w:tc>
      </w:tr>
      <w:tr w14:paraId="56410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371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464F0">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A71D5">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9FB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推凸机</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21D4B">
            <w:pPr>
              <w:rPr>
                <w:rFonts w:hint="eastAsia" w:ascii="宋体" w:hAnsi="宋体" w:eastAsia="宋体" w:cs="宋体"/>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528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D06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B3CA4">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AF88C">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EBA9F">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DB3D4">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EF7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31A22">
            <w:pPr>
              <w:rPr>
                <w:rFonts w:hint="eastAsia" w:ascii="宋体" w:hAnsi="宋体" w:eastAsia="宋体" w:cs="宋体"/>
                <w:i w:val="0"/>
                <w:iCs w:val="0"/>
                <w:color w:val="000000"/>
                <w:sz w:val="20"/>
                <w:szCs w:val="20"/>
                <w:u w:val="none"/>
              </w:rPr>
            </w:pPr>
          </w:p>
        </w:tc>
      </w:tr>
      <w:tr w14:paraId="25520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3B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F941A">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38297">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F3A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轻型无人机</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65DD8">
            <w:pPr>
              <w:rPr>
                <w:rFonts w:hint="eastAsia" w:ascii="宋体" w:hAnsi="宋体" w:eastAsia="宋体" w:cs="宋体"/>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682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D8B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F8210">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3ED7C">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CA0C5">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C8772">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F2C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F77A9">
            <w:pPr>
              <w:rPr>
                <w:rFonts w:hint="eastAsia" w:ascii="宋体" w:hAnsi="宋体" w:eastAsia="宋体" w:cs="宋体"/>
                <w:i w:val="0"/>
                <w:iCs w:val="0"/>
                <w:color w:val="000000"/>
                <w:sz w:val="20"/>
                <w:szCs w:val="20"/>
                <w:u w:val="none"/>
              </w:rPr>
            </w:pPr>
          </w:p>
        </w:tc>
      </w:tr>
      <w:tr w14:paraId="66651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E55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C7A10">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AC55F">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D80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锂电电链锯</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27B08">
            <w:pPr>
              <w:rPr>
                <w:rFonts w:hint="eastAsia" w:ascii="宋体" w:hAnsi="宋体" w:eastAsia="宋体" w:cs="宋体"/>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2FE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064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81342">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8C7B5">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4F3FF">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2FD68">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9E8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D6AA2">
            <w:pPr>
              <w:rPr>
                <w:rFonts w:hint="eastAsia" w:ascii="宋体" w:hAnsi="宋体" w:eastAsia="宋体" w:cs="宋体"/>
                <w:i w:val="0"/>
                <w:iCs w:val="0"/>
                <w:color w:val="000000"/>
                <w:sz w:val="20"/>
                <w:szCs w:val="20"/>
                <w:u w:val="none"/>
              </w:rPr>
            </w:pPr>
          </w:p>
        </w:tc>
      </w:tr>
      <w:tr w14:paraId="65EB3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EE8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1AC57">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20EA7">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CE1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锂电吹风机</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9A344">
            <w:pPr>
              <w:rPr>
                <w:rFonts w:hint="eastAsia" w:ascii="宋体" w:hAnsi="宋体" w:eastAsia="宋体" w:cs="宋体"/>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971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F59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6E5ED">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77F30">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80DF0">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B1AE5">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259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F9E72">
            <w:pPr>
              <w:rPr>
                <w:rFonts w:hint="eastAsia" w:ascii="宋体" w:hAnsi="宋体" w:eastAsia="宋体" w:cs="宋体"/>
                <w:i w:val="0"/>
                <w:iCs w:val="0"/>
                <w:color w:val="000000"/>
                <w:sz w:val="20"/>
                <w:szCs w:val="20"/>
                <w:u w:val="none"/>
              </w:rPr>
            </w:pPr>
          </w:p>
        </w:tc>
      </w:tr>
      <w:tr w14:paraId="18972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BAC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B17B0">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5A430">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307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锂电伸缩高枝锯</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3C89F">
            <w:pPr>
              <w:rPr>
                <w:rFonts w:hint="eastAsia" w:ascii="宋体" w:hAnsi="宋体" w:eastAsia="宋体" w:cs="宋体"/>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639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707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5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01B6E">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C67AA">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3AB06">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94C9C">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575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46F47">
            <w:pPr>
              <w:rPr>
                <w:rFonts w:hint="eastAsia" w:ascii="宋体" w:hAnsi="宋体" w:eastAsia="宋体" w:cs="宋体"/>
                <w:i w:val="0"/>
                <w:iCs w:val="0"/>
                <w:color w:val="000000"/>
                <w:sz w:val="20"/>
                <w:szCs w:val="20"/>
                <w:u w:val="none"/>
              </w:rPr>
            </w:pPr>
          </w:p>
        </w:tc>
      </w:tr>
      <w:tr w14:paraId="30E8D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EB0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967C3">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9E09C">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7FC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手持式工务钢轨标识智能喷写仪</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58C9D">
            <w:pPr>
              <w:rPr>
                <w:rFonts w:hint="eastAsia" w:ascii="宋体" w:hAnsi="宋体" w:eastAsia="宋体" w:cs="宋体"/>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CAA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13E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1D54F">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31732">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B2D70">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CBAED">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F9D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C139C">
            <w:pPr>
              <w:rPr>
                <w:rFonts w:hint="eastAsia" w:ascii="宋体" w:hAnsi="宋体" w:eastAsia="宋体" w:cs="宋体"/>
                <w:i w:val="0"/>
                <w:iCs w:val="0"/>
                <w:color w:val="000000"/>
                <w:sz w:val="20"/>
                <w:szCs w:val="20"/>
                <w:u w:val="none"/>
              </w:rPr>
            </w:pPr>
          </w:p>
        </w:tc>
      </w:tr>
      <w:tr w14:paraId="46C52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4D6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D0B39">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8539C">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FD4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撞轨器及卡具</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16C7C">
            <w:pPr>
              <w:rPr>
                <w:rFonts w:hint="eastAsia" w:ascii="宋体" w:hAnsi="宋体" w:eastAsia="宋体" w:cs="宋体"/>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D97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9F2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5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2BD0D">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AC54F">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4C46E">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05AE8">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33F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项管部</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1DF0C">
            <w:pPr>
              <w:rPr>
                <w:rFonts w:hint="eastAsia" w:ascii="宋体" w:hAnsi="宋体" w:eastAsia="宋体" w:cs="宋体"/>
                <w:i w:val="0"/>
                <w:iCs w:val="0"/>
                <w:color w:val="000000"/>
                <w:sz w:val="20"/>
                <w:szCs w:val="20"/>
                <w:u w:val="none"/>
              </w:rPr>
            </w:pPr>
          </w:p>
        </w:tc>
      </w:tr>
      <w:tr w14:paraId="26635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9" w:hRule="atLeast"/>
        </w:trPr>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285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2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AA956">
            <w:pPr>
              <w:jc w:val="center"/>
              <w:rPr>
                <w:rFonts w:hint="eastAsia" w:ascii="宋体" w:hAnsi="宋体" w:eastAsia="宋体" w:cs="宋体"/>
                <w:i w:val="0"/>
                <w:iCs w:val="0"/>
                <w:color w:val="000000"/>
                <w:sz w:val="20"/>
                <w:szCs w:val="20"/>
                <w:u w:val="none"/>
              </w:rPr>
            </w:pPr>
          </w:p>
        </w:tc>
        <w:tc>
          <w:tcPr>
            <w:tcW w:w="3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320AA">
            <w:pPr>
              <w:jc w:val="center"/>
              <w:rPr>
                <w:rFonts w:hint="eastAsia" w:ascii="宋体" w:hAnsi="宋体" w:eastAsia="宋体" w:cs="宋体"/>
                <w:i w:val="0"/>
                <w:iCs w:val="0"/>
                <w:color w:val="000000"/>
                <w:sz w:val="20"/>
                <w:szCs w:val="20"/>
                <w:u w:val="none"/>
              </w:rPr>
            </w:pP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0C4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混凝土开孔机</w:t>
            </w:r>
          </w:p>
        </w:tc>
        <w:tc>
          <w:tcPr>
            <w:tcW w:w="3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8866A">
            <w:pPr>
              <w:rPr>
                <w:rFonts w:hint="eastAsia" w:ascii="宋体" w:hAnsi="宋体" w:eastAsia="宋体" w:cs="宋体"/>
                <w:i w:val="0"/>
                <w:iCs w:val="0"/>
                <w:color w:val="000000"/>
                <w:sz w:val="20"/>
                <w:szCs w:val="20"/>
                <w:u w:val="none"/>
              </w:rPr>
            </w:pPr>
          </w:p>
        </w:tc>
        <w:tc>
          <w:tcPr>
            <w:tcW w:w="2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CA8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1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698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5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301C0">
            <w:pPr>
              <w:jc w:val="left"/>
              <w:rPr>
                <w:rFonts w:hint="eastAsia" w:ascii="宋体" w:hAnsi="宋体" w:eastAsia="宋体" w:cs="宋体"/>
                <w:i w:val="0"/>
                <w:iCs w:val="0"/>
                <w:color w:val="000000"/>
                <w:sz w:val="20"/>
                <w:szCs w:val="20"/>
                <w:u w:val="none"/>
              </w:rPr>
            </w:pPr>
          </w:p>
        </w:tc>
        <w:tc>
          <w:tcPr>
            <w:tcW w:w="3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B5445">
            <w:pPr>
              <w:jc w:val="center"/>
              <w:rPr>
                <w:rFonts w:hint="eastAsia" w:ascii="宋体" w:hAnsi="宋体" w:eastAsia="宋体" w:cs="宋体"/>
                <w:i w:val="0"/>
                <w:iCs w:val="0"/>
                <w:color w:val="000000"/>
                <w:sz w:val="20"/>
                <w:szCs w:val="20"/>
                <w:u w:val="none"/>
              </w:rPr>
            </w:pPr>
          </w:p>
        </w:tc>
        <w:tc>
          <w:tcPr>
            <w:tcW w:w="3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9F082">
            <w:pPr>
              <w:jc w:val="center"/>
              <w:rPr>
                <w:rFonts w:hint="eastAsia" w:ascii="宋体" w:hAnsi="宋体" w:eastAsia="宋体" w:cs="宋体"/>
                <w:i w:val="0"/>
                <w:iCs w:val="0"/>
                <w:color w:val="000000"/>
                <w:sz w:val="20"/>
                <w:szCs w:val="20"/>
                <w:u w:val="none"/>
              </w:rPr>
            </w:pPr>
          </w:p>
        </w:tc>
        <w:tc>
          <w:tcPr>
            <w:tcW w:w="3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5DA51">
            <w:pPr>
              <w:jc w:val="center"/>
              <w:rPr>
                <w:rFonts w:hint="eastAsia" w:ascii="宋体" w:hAnsi="宋体" w:eastAsia="宋体" w:cs="宋体"/>
                <w:i w:val="0"/>
                <w:iCs w:val="0"/>
                <w:color w:val="000000"/>
                <w:sz w:val="20"/>
                <w:szCs w:val="20"/>
                <w:u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C4A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京津冀</w:t>
            </w:r>
          </w:p>
        </w:tc>
        <w:tc>
          <w:tcPr>
            <w:tcW w:w="1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F6EAC">
            <w:pPr>
              <w:rPr>
                <w:rFonts w:hint="eastAsia" w:ascii="宋体" w:hAnsi="宋体" w:eastAsia="宋体" w:cs="宋体"/>
                <w:i w:val="0"/>
                <w:iCs w:val="0"/>
                <w:color w:val="000000"/>
                <w:sz w:val="20"/>
                <w:szCs w:val="20"/>
                <w:u w:val="none"/>
              </w:rPr>
            </w:pPr>
          </w:p>
        </w:tc>
      </w:tr>
    </w:tbl>
    <w:p w14:paraId="490674A2">
      <w:pPr>
        <w:pStyle w:val="16"/>
        <w:rPr>
          <w:rFonts w:hint="eastAsia" w:ascii="宋体" w:hAnsi="宋体" w:cs="宋体"/>
          <w:color w:val="auto"/>
          <w:highlight w:val="none"/>
        </w:rPr>
      </w:pPr>
    </w:p>
    <w:p w14:paraId="7F85B3AA">
      <w:pPr>
        <w:pStyle w:val="16"/>
        <w:rPr>
          <w:rFonts w:hint="eastAsia" w:ascii="宋体" w:hAnsi="宋体" w:cs="宋体"/>
          <w:color w:val="auto"/>
          <w:highlight w:val="none"/>
        </w:rPr>
      </w:pPr>
    </w:p>
    <w:p w14:paraId="0C2C9814">
      <w:pPr>
        <w:pStyle w:val="16"/>
        <w:rPr>
          <w:rFonts w:hint="eastAsia" w:ascii="宋体" w:hAnsi="宋体" w:cs="宋体"/>
          <w:color w:val="auto"/>
          <w:highlight w:val="none"/>
        </w:rPr>
        <w:sectPr>
          <w:footerReference r:id="rId6" w:type="first"/>
          <w:footerReference r:id="rId5" w:type="default"/>
          <w:pgSz w:w="16838" w:h="11906" w:orient="landscape"/>
          <w:pgMar w:top="1080" w:right="1440" w:bottom="1080" w:left="1440" w:header="851" w:footer="992" w:gutter="0"/>
          <w:pgNumType w:fmt="decimal"/>
          <w:cols w:space="720" w:num="1"/>
          <w:docGrid w:linePitch="312" w:charSpace="0"/>
        </w:sectPr>
      </w:pPr>
    </w:p>
    <w:p w14:paraId="02B18C14">
      <w:pPr>
        <w:pStyle w:val="3"/>
        <w:widowControl w:val="0"/>
        <w:spacing w:before="100" w:after="0" w:line="360" w:lineRule="auto"/>
        <w:jc w:val="both"/>
        <w:rPr>
          <w:rFonts w:hint="eastAsia" w:ascii="宋体" w:hAnsi="宋体" w:eastAsia="宋体" w:cs="宋体"/>
          <w:color w:val="auto"/>
          <w:kern w:val="2"/>
          <w:sz w:val="28"/>
          <w:highlight w:val="none"/>
        </w:rPr>
      </w:pPr>
      <w:bookmarkStart w:id="3" w:name="_Toc501460596"/>
      <w:bookmarkStart w:id="4" w:name="_Toc7486"/>
      <w:bookmarkStart w:id="5" w:name="_Toc3598"/>
      <w:bookmarkStart w:id="6" w:name="_Toc6373"/>
      <w:r>
        <w:rPr>
          <w:rFonts w:hint="eastAsia" w:ascii="宋体" w:hAnsi="宋体" w:eastAsia="宋体" w:cs="宋体"/>
          <w:color w:val="auto"/>
          <w:kern w:val="2"/>
          <w:sz w:val="28"/>
          <w:highlight w:val="none"/>
        </w:rPr>
        <w:t>附件2：</w:t>
      </w:r>
      <w:bookmarkEnd w:id="3"/>
      <w:r>
        <w:rPr>
          <w:rFonts w:hint="eastAsia" w:ascii="宋体" w:hAnsi="宋体" w:eastAsia="宋体" w:cs="宋体"/>
          <w:color w:val="auto"/>
          <w:kern w:val="2"/>
          <w:sz w:val="28"/>
          <w:highlight w:val="none"/>
        </w:rPr>
        <w:t>支付方式</w:t>
      </w:r>
      <w:bookmarkEnd w:id="4"/>
      <w:bookmarkEnd w:id="5"/>
      <w:bookmarkEnd w:id="6"/>
    </w:p>
    <w:p w14:paraId="6EAC0AEB">
      <w:pPr>
        <w:widowControl/>
        <w:wordWrap w:val="0"/>
        <w:ind w:firstLine="420" w:firstLineChars="200"/>
        <w:jc w:val="left"/>
        <w:rPr>
          <w:rFonts w:hint="eastAsia" w:ascii="宋体" w:hAnsi="宋体" w:cs="宋体"/>
          <w:color w:val="auto"/>
          <w:szCs w:val="21"/>
          <w:highlight w:val="none"/>
        </w:rPr>
      </w:pPr>
    </w:p>
    <w:p w14:paraId="0235265B">
      <w:pPr>
        <w:widowControl/>
        <w:wordWrap w:val="0"/>
        <w:spacing w:line="48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投标人须在招标文件发售期间</w:t>
      </w:r>
      <w:r>
        <w:rPr>
          <w:rFonts w:hint="eastAsia" w:ascii="宋体" w:hAnsi="宋体" w:cs="宋体"/>
          <w:b/>
          <w:bCs/>
          <w:color w:val="auto"/>
          <w:szCs w:val="21"/>
          <w:highlight w:val="none"/>
          <w:lang w:val="en-US" w:eastAsia="zh-CN"/>
        </w:rPr>
        <w:t>通过</w:t>
      </w:r>
      <w:r>
        <w:rPr>
          <w:rFonts w:hint="eastAsia" w:ascii="宋体" w:hAnsi="宋体" w:cs="宋体"/>
          <w:b/>
          <w:bCs/>
          <w:color w:val="auto"/>
          <w:szCs w:val="21"/>
          <w:highlight w:val="none"/>
        </w:rPr>
        <w:t>中铁物总国际招标平台（https://bids.crmsc.com.cn/）</w:t>
      </w:r>
      <w:r>
        <w:rPr>
          <w:rFonts w:hint="eastAsia" w:ascii="宋体" w:hAnsi="宋体" w:cs="宋体"/>
          <w:b/>
          <w:bCs/>
          <w:color w:val="auto"/>
          <w:szCs w:val="21"/>
          <w:highlight w:val="none"/>
          <w:lang w:val="en-US" w:eastAsia="zh-CN"/>
        </w:rPr>
        <w:t>获取账号，</w:t>
      </w:r>
      <w:r>
        <w:rPr>
          <w:rFonts w:hint="eastAsia" w:ascii="宋体" w:hAnsi="宋体" w:cs="宋体"/>
          <w:b/>
          <w:bCs/>
          <w:color w:val="auto"/>
          <w:szCs w:val="21"/>
          <w:highlight w:val="none"/>
        </w:rPr>
        <w:t>完成汇款</w:t>
      </w:r>
      <w:r>
        <w:rPr>
          <w:rFonts w:hint="eastAsia" w:ascii="宋体" w:hAnsi="宋体" w:cs="宋体"/>
          <w:color w:val="auto"/>
          <w:szCs w:val="21"/>
          <w:highlight w:val="none"/>
        </w:rPr>
        <w:t>（具体缴费流程可咨询招标代理人员15131159711）。完成相应包件支付后，将“汇款凭证”上传至</w:t>
      </w:r>
      <w:r>
        <w:rPr>
          <w:rFonts w:hint="eastAsia" w:ascii="宋体" w:hAnsi="宋体" w:cs="宋体"/>
          <w:color w:val="auto"/>
          <w:szCs w:val="21"/>
          <w:highlight w:val="none"/>
          <w:lang w:eastAsia="zh-CN"/>
        </w:rPr>
        <w:t>北京市公共资源交易服务平台</w:t>
      </w:r>
      <w:r>
        <w:rPr>
          <w:rFonts w:hint="eastAsia" w:ascii="宋体" w:hAnsi="宋体" w:cs="宋体"/>
          <w:color w:val="auto"/>
          <w:szCs w:val="21"/>
          <w:highlight w:val="none"/>
        </w:rPr>
        <w:t>，通过</w:t>
      </w:r>
      <w:r>
        <w:rPr>
          <w:rFonts w:hint="eastAsia" w:ascii="宋体" w:hAnsi="宋体" w:cs="宋体"/>
          <w:color w:val="auto"/>
          <w:szCs w:val="21"/>
          <w:highlight w:val="none"/>
          <w:lang w:eastAsia="zh-CN"/>
        </w:rPr>
        <w:t>北京市公共资源交易服务平台</w:t>
      </w:r>
      <w:r>
        <w:rPr>
          <w:rFonts w:hint="eastAsia" w:ascii="宋体" w:hAnsi="宋体" w:cs="宋体"/>
          <w:color w:val="auto"/>
          <w:szCs w:val="21"/>
          <w:highlight w:val="none"/>
        </w:rPr>
        <w:t>下载招标文件（电子版）。</w:t>
      </w:r>
    </w:p>
    <w:p w14:paraId="6512AA27">
      <w:pPr>
        <w:widowControl/>
        <w:jc w:val="left"/>
        <w:rPr>
          <w:rFonts w:hint="eastAsia" w:ascii="宋体" w:hAnsi="宋体" w:cs="宋体"/>
          <w:color w:val="auto"/>
          <w:szCs w:val="21"/>
          <w:highlight w:val="none"/>
        </w:rPr>
      </w:pPr>
    </w:p>
    <w:p w14:paraId="7A04668E">
      <w:pPr>
        <w:widowControl/>
        <w:jc w:val="left"/>
        <w:rPr>
          <w:rFonts w:hint="eastAsia" w:ascii="宋体" w:hAnsi="宋体" w:cs="宋体"/>
          <w:color w:val="auto"/>
          <w:szCs w:val="21"/>
          <w:highlight w:val="none"/>
        </w:rPr>
      </w:pPr>
    </w:p>
    <w:p w14:paraId="6A7228A8">
      <w:pPr>
        <w:widowControl/>
        <w:jc w:val="left"/>
        <w:rPr>
          <w:rFonts w:hint="eastAsia" w:ascii="宋体" w:hAnsi="宋体" w:cs="宋体"/>
          <w:color w:val="auto"/>
          <w:szCs w:val="21"/>
          <w:highlight w:val="none"/>
        </w:rPr>
      </w:pPr>
      <w:r>
        <w:rPr>
          <w:rFonts w:hint="eastAsia" w:ascii="宋体" w:hAnsi="宋体" w:cs="宋体"/>
          <w:color w:val="auto"/>
          <w:szCs w:val="21"/>
          <w:highlight w:val="none"/>
        </w:rPr>
        <w:t>代理机构：中铁物总国际招标有限公司</w:t>
      </w:r>
    </w:p>
    <w:p w14:paraId="052A01F8">
      <w:pPr>
        <w:widowControl/>
        <w:jc w:val="left"/>
        <w:rPr>
          <w:rFonts w:hint="eastAsia" w:ascii="宋体" w:hAnsi="宋体" w:cs="宋体"/>
          <w:color w:val="auto"/>
          <w:szCs w:val="21"/>
          <w:highlight w:val="none"/>
        </w:rPr>
      </w:pPr>
      <w:r>
        <w:rPr>
          <w:rFonts w:hint="eastAsia" w:ascii="宋体" w:hAnsi="宋体" w:cs="宋体"/>
          <w:color w:val="auto"/>
          <w:szCs w:val="21"/>
          <w:highlight w:val="none"/>
        </w:rPr>
        <w:t>地  址：北京市丰台区凤凰嘴街鼎兴大厦A座11层</w:t>
      </w:r>
    </w:p>
    <w:p w14:paraId="0265C69D">
      <w:pPr>
        <w:widowControl/>
        <w:jc w:val="left"/>
        <w:rPr>
          <w:rFonts w:hint="eastAsia" w:ascii="宋体" w:hAnsi="宋体" w:cs="宋体"/>
          <w:color w:val="auto"/>
          <w:szCs w:val="21"/>
          <w:highlight w:val="none"/>
        </w:rPr>
      </w:pPr>
      <w:r>
        <w:rPr>
          <w:rFonts w:hint="eastAsia" w:ascii="宋体" w:hAnsi="宋体" w:cs="宋体"/>
          <w:color w:val="auto"/>
          <w:szCs w:val="21"/>
          <w:highlight w:val="none"/>
        </w:rPr>
        <w:t>联系人：刘宗凯</w:t>
      </w:r>
    </w:p>
    <w:p w14:paraId="1E3FFE15">
      <w:pPr>
        <w:widowControl/>
        <w:jc w:val="left"/>
        <w:rPr>
          <w:rFonts w:hint="eastAsia" w:ascii="宋体" w:hAnsi="宋体" w:cs="宋体"/>
          <w:color w:val="auto"/>
          <w:szCs w:val="21"/>
          <w:highlight w:val="none"/>
        </w:rPr>
      </w:pPr>
      <w:r>
        <w:rPr>
          <w:rFonts w:hint="eastAsia" w:ascii="宋体" w:hAnsi="宋体" w:cs="宋体"/>
          <w:color w:val="auto"/>
          <w:szCs w:val="21"/>
          <w:highlight w:val="none"/>
        </w:rPr>
        <w:t>电  话：15131159711</w:t>
      </w:r>
    </w:p>
    <w:p w14:paraId="47938381">
      <w:pPr>
        <w:rPr>
          <w:rFonts w:hint="eastAsia" w:ascii="宋体" w:hAnsi="宋体" w:cs="宋体"/>
          <w:color w:val="auto"/>
          <w:sz w:val="44"/>
          <w:szCs w:val="44"/>
          <w:highlight w:val="none"/>
        </w:rPr>
      </w:pPr>
      <w:bookmarkStart w:id="7" w:name="_Toc156913271"/>
      <w:r>
        <w:rPr>
          <w:rFonts w:hint="eastAsia" w:ascii="宋体" w:hAnsi="宋体" w:cs="宋体"/>
          <w:color w:val="auto"/>
          <w:sz w:val="44"/>
          <w:szCs w:val="44"/>
          <w:highlight w:val="none"/>
        </w:rPr>
        <w:br w:type="page"/>
      </w:r>
    </w:p>
    <w:p w14:paraId="3C14A8D5">
      <w:pPr>
        <w:spacing w:line="600" w:lineRule="exact"/>
        <w:jc w:val="center"/>
        <w:rPr>
          <w:rFonts w:hint="eastAsia" w:ascii="宋体" w:hAnsi="宋体" w:cs="宋体"/>
          <w:color w:val="auto"/>
          <w:sz w:val="44"/>
          <w:szCs w:val="44"/>
          <w:highlight w:val="none"/>
        </w:rPr>
      </w:pPr>
      <w:r>
        <w:rPr>
          <w:rFonts w:hint="eastAsia" w:ascii="宋体" w:hAnsi="宋体" w:cs="宋体"/>
          <w:color w:val="auto"/>
          <w:sz w:val="44"/>
          <w:szCs w:val="44"/>
          <w:highlight w:val="none"/>
          <w:lang w:eastAsia="zh-CN"/>
        </w:rPr>
        <w:t>新建石衡沧港城际铁路衡黄段工程建管甲供物资2026年第六批次（工务维修设备）</w:t>
      </w:r>
      <w:r>
        <w:rPr>
          <w:rFonts w:hint="eastAsia" w:ascii="宋体" w:hAnsi="宋体" w:cs="宋体"/>
          <w:color w:val="auto"/>
          <w:sz w:val="44"/>
          <w:szCs w:val="44"/>
          <w:highlight w:val="none"/>
        </w:rPr>
        <w:t>异议提出方式及主要内容</w:t>
      </w:r>
    </w:p>
    <w:p w14:paraId="2AB21491">
      <w:pPr>
        <w:snapToGrid w:val="0"/>
        <w:rPr>
          <w:rFonts w:hint="eastAsia" w:ascii="宋体" w:hAnsi="宋体" w:cs="宋体"/>
          <w:color w:val="auto"/>
          <w:sz w:val="28"/>
          <w:szCs w:val="28"/>
          <w:highlight w:val="none"/>
        </w:rPr>
      </w:pPr>
    </w:p>
    <w:p w14:paraId="4AB059E8">
      <w:pPr>
        <w:snapToGrid w:val="0"/>
        <w:ind w:left="567" w:leftChars="270"/>
        <w:rPr>
          <w:rFonts w:hint="eastAsia" w:ascii="宋体" w:hAnsi="宋体" w:cs="宋体"/>
          <w:color w:val="auto"/>
          <w:sz w:val="28"/>
          <w:szCs w:val="28"/>
          <w:highlight w:val="none"/>
        </w:rPr>
      </w:pPr>
      <w:r>
        <w:rPr>
          <w:rFonts w:hint="eastAsia" w:ascii="宋体" w:hAnsi="宋体" w:cs="宋体"/>
          <w:color w:val="auto"/>
          <w:spacing w:val="140"/>
          <w:kern w:val="0"/>
          <w:sz w:val="28"/>
          <w:szCs w:val="28"/>
          <w:highlight w:val="none"/>
          <w:fitText w:val="3080" w:id="533075859"/>
        </w:rPr>
        <w:t>招标异议地</w:t>
      </w:r>
      <w:r>
        <w:rPr>
          <w:rFonts w:hint="eastAsia" w:ascii="宋体" w:hAnsi="宋体" w:cs="宋体"/>
          <w:color w:val="auto"/>
          <w:spacing w:val="0"/>
          <w:kern w:val="0"/>
          <w:sz w:val="28"/>
          <w:szCs w:val="28"/>
          <w:highlight w:val="none"/>
          <w:fitText w:val="3080" w:id="533075859"/>
        </w:rPr>
        <w:t>址</w:t>
      </w:r>
      <w:r>
        <w:rPr>
          <w:rFonts w:hint="eastAsia" w:ascii="宋体" w:hAnsi="宋体" w:cs="宋体"/>
          <w:color w:val="auto"/>
          <w:sz w:val="28"/>
          <w:szCs w:val="28"/>
          <w:highlight w:val="none"/>
        </w:rPr>
        <w:t>：河北省石家庄市新华路100号</w:t>
      </w:r>
    </w:p>
    <w:p w14:paraId="5EB02A03">
      <w:pPr>
        <w:snapToGrid w:val="0"/>
        <w:ind w:left="567" w:leftChars="270"/>
        <w:rPr>
          <w:rFonts w:hint="eastAsia" w:ascii="宋体" w:hAnsi="宋体" w:cs="宋体"/>
          <w:color w:val="auto"/>
          <w:sz w:val="28"/>
          <w:szCs w:val="28"/>
          <w:highlight w:val="none"/>
        </w:rPr>
      </w:pPr>
      <w:r>
        <w:rPr>
          <w:rFonts w:hint="eastAsia" w:ascii="宋体" w:hAnsi="宋体" w:cs="宋体"/>
          <w:color w:val="auto"/>
          <w:spacing w:val="93"/>
          <w:kern w:val="0"/>
          <w:sz w:val="28"/>
          <w:szCs w:val="28"/>
          <w:highlight w:val="none"/>
          <w:fitText w:val="3080" w:id="1939110922"/>
        </w:rPr>
        <w:t>招标异议联系</w:t>
      </w:r>
      <w:r>
        <w:rPr>
          <w:rFonts w:hint="eastAsia" w:ascii="宋体" w:hAnsi="宋体" w:cs="宋体"/>
          <w:color w:val="auto"/>
          <w:spacing w:val="2"/>
          <w:kern w:val="0"/>
          <w:sz w:val="28"/>
          <w:szCs w:val="28"/>
          <w:highlight w:val="none"/>
          <w:fitText w:val="3080" w:id="1939110922"/>
        </w:rPr>
        <w:t>人</w:t>
      </w:r>
      <w:r>
        <w:rPr>
          <w:rFonts w:hint="eastAsia" w:ascii="宋体" w:hAnsi="宋体" w:cs="宋体"/>
          <w:color w:val="auto"/>
          <w:sz w:val="28"/>
          <w:szCs w:val="28"/>
          <w:highlight w:val="none"/>
        </w:rPr>
        <w:t>：徐航</w:t>
      </w:r>
    </w:p>
    <w:p w14:paraId="2FEDE00C">
      <w:pPr>
        <w:snapToGrid w:val="0"/>
        <w:ind w:left="567" w:leftChars="270"/>
        <w:rPr>
          <w:rFonts w:hint="eastAsia" w:ascii="宋体" w:hAnsi="宋体" w:eastAsia="宋体" w:cs="宋体"/>
          <w:color w:val="auto"/>
          <w:sz w:val="28"/>
          <w:szCs w:val="28"/>
          <w:highlight w:val="none"/>
          <w:lang w:eastAsia="zh-CN"/>
        </w:rPr>
      </w:pPr>
      <w:r>
        <w:rPr>
          <w:rFonts w:hint="eastAsia" w:ascii="宋体" w:hAnsi="宋体" w:cs="宋体"/>
          <w:color w:val="auto"/>
          <w:spacing w:val="140"/>
          <w:kern w:val="0"/>
          <w:sz w:val="28"/>
          <w:szCs w:val="28"/>
          <w:highlight w:val="none"/>
          <w:fitText w:val="3080" w:id="1079535397"/>
        </w:rPr>
        <w:t>招标异议电</w:t>
      </w:r>
      <w:r>
        <w:rPr>
          <w:rFonts w:hint="eastAsia" w:ascii="宋体" w:hAnsi="宋体" w:cs="宋体"/>
          <w:color w:val="auto"/>
          <w:spacing w:val="0"/>
          <w:kern w:val="0"/>
          <w:sz w:val="28"/>
          <w:szCs w:val="28"/>
          <w:highlight w:val="none"/>
          <w:fitText w:val="3080" w:id="1079535397"/>
        </w:rPr>
        <w:t>话</w:t>
      </w:r>
      <w:r>
        <w:rPr>
          <w:rFonts w:hint="eastAsia" w:ascii="宋体" w:hAnsi="宋体" w:cs="宋体"/>
          <w:color w:val="auto"/>
          <w:sz w:val="28"/>
          <w:szCs w:val="28"/>
          <w:highlight w:val="none"/>
        </w:rPr>
        <w:t>：0311-87922724</w:t>
      </w:r>
    </w:p>
    <w:p w14:paraId="421DA790">
      <w:pPr>
        <w:snapToGrid w:val="0"/>
        <w:ind w:left="567" w:leftChars="270"/>
        <w:rPr>
          <w:rFonts w:hint="eastAsia" w:ascii="宋体" w:hAnsi="宋体" w:cs="宋体"/>
          <w:color w:val="auto"/>
          <w:sz w:val="28"/>
          <w:szCs w:val="28"/>
          <w:highlight w:val="none"/>
        </w:rPr>
      </w:pPr>
      <w:r>
        <w:rPr>
          <w:rFonts w:hint="eastAsia" w:ascii="宋体" w:hAnsi="宋体" w:cs="宋体"/>
          <w:color w:val="auto"/>
          <w:spacing w:val="7"/>
          <w:kern w:val="0"/>
          <w:sz w:val="28"/>
          <w:szCs w:val="28"/>
          <w:highlight w:val="none"/>
          <w:fitText w:val="3080" w:id="1552683451"/>
        </w:rPr>
        <w:t>招标异议联系传真/邮</w:t>
      </w:r>
      <w:r>
        <w:rPr>
          <w:rFonts w:hint="eastAsia" w:ascii="宋体" w:hAnsi="宋体" w:cs="宋体"/>
          <w:color w:val="auto"/>
          <w:spacing w:val="3"/>
          <w:kern w:val="0"/>
          <w:sz w:val="28"/>
          <w:szCs w:val="28"/>
          <w:highlight w:val="none"/>
          <w:fitText w:val="3080" w:id="1552683451"/>
        </w:rPr>
        <w:t>箱</w:t>
      </w:r>
      <w:r>
        <w:rPr>
          <w:rFonts w:hint="eastAsia" w:ascii="宋体" w:hAnsi="宋体" w:cs="宋体"/>
          <w:color w:val="auto"/>
          <w:sz w:val="28"/>
          <w:szCs w:val="28"/>
          <w:highlight w:val="none"/>
        </w:rPr>
        <w:t>：sjzxmbwzb@163.com</w:t>
      </w:r>
    </w:p>
    <w:p w14:paraId="14324B3C">
      <w:pPr>
        <w:snapToGrid w:val="0"/>
        <w:rPr>
          <w:rFonts w:hint="eastAsia" w:ascii="宋体" w:hAnsi="宋体" w:cs="宋体"/>
          <w:color w:val="auto"/>
          <w:sz w:val="28"/>
          <w:szCs w:val="28"/>
          <w:highlight w:val="none"/>
        </w:rPr>
      </w:pPr>
    </w:p>
    <w:p w14:paraId="56C9848B">
      <w:pPr>
        <w:snapToGrid w:val="0"/>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异议函件应包括以下主要内容:</w:t>
      </w:r>
    </w:p>
    <w:p w14:paraId="1DDA0CDB">
      <w:pPr>
        <w:snapToGrid w:val="0"/>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（一）异议人的名称、地址、联系人及联系电话、电子邮箱等有效联系方式；</w:t>
      </w:r>
    </w:p>
    <w:p w14:paraId="78E861C3">
      <w:pPr>
        <w:snapToGrid w:val="0"/>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（二）异议事项涉及的项目名称、基本事实及相关证明材料；</w:t>
      </w:r>
    </w:p>
    <w:p w14:paraId="511783FF">
      <w:pPr>
        <w:snapToGrid w:val="0"/>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（三）异议请求及主张；</w:t>
      </w:r>
    </w:p>
    <w:p w14:paraId="57B14872">
      <w:pPr>
        <w:snapToGrid w:val="0"/>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（四）异议人应提供与物资采购活动存在利害关系的证明材料；</w:t>
      </w:r>
    </w:p>
    <w:p w14:paraId="30F75F42">
      <w:pPr>
        <w:snapToGrid w:val="0"/>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（五）异议函件有关材料是外文的，异议人应同时提供其中文译本，并附相关的真实性证明；</w:t>
      </w:r>
    </w:p>
    <w:p w14:paraId="6CC616ED">
      <w:pPr>
        <w:snapToGrid w:val="0"/>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（六）异议人已向有关行政监督部门投诉并被受理的应一并说明。</w:t>
      </w:r>
    </w:p>
    <w:p w14:paraId="4E1B6B9F">
      <w:pPr>
        <w:snapToGrid w:val="0"/>
        <w:ind w:firstLine="560" w:firstLineChars="200"/>
        <w:rPr>
          <w:rFonts w:hint="eastAsia" w:ascii="宋体" w:hAnsi="宋体" w:cs="宋体"/>
          <w:color w:val="auto"/>
          <w:sz w:val="28"/>
          <w:szCs w:val="28"/>
          <w:highlight w:val="none"/>
        </w:rPr>
      </w:pPr>
      <w:r>
        <w:rPr>
          <w:rFonts w:hint="eastAsia" w:ascii="宋体" w:hAnsi="宋体" w:cs="宋体"/>
          <w:color w:val="auto"/>
          <w:sz w:val="28"/>
          <w:szCs w:val="28"/>
          <w:highlight w:val="none"/>
        </w:rPr>
        <w:t>异议人为法人或非法人组织的，异议函件需由其法定代表人(负责人)或授权代表签字，加盖单位公章，并附授权书、营业执照等证明文件复印件、法定代表人(负责人)和授权代表人的有效身份证明复印件。异议人为自然人的，异议函件必须由异议人本人签字，并附有效身份证明复印件。</w:t>
      </w:r>
      <w:bookmarkEnd w:id="7"/>
    </w:p>
    <w:p w14:paraId="5335A1A2">
      <w:pPr>
        <w:widowControl/>
        <w:jc w:val="left"/>
        <w:rPr>
          <w:rFonts w:hint="eastAsia" w:ascii="宋体" w:hAnsi="宋体" w:cs="宋体"/>
          <w:color w:val="auto"/>
          <w:szCs w:val="21"/>
          <w:highlight w:val="none"/>
        </w:rPr>
      </w:pPr>
    </w:p>
    <w:p w14:paraId="33759406">
      <w:pPr>
        <w:rPr>
          <w:rFonts w:hint="eastAsia" w:ascii="宋体" w:hAnsi="宋体" w:cs="宋体"/>
          <w:color w:val="auto"/>
          <w:highlight w:val="none"/>
        </w:rPr>
      </w:pPr>
    </w:p>
    <w:p w14:paraId="23BC44EC">
      <w:pPr>
        <w:pStyle w:val="22"/>
        <w:ind w:firstLine="0" w:firstLineChars="0"/>
        <w:jc w:val="right"/>
        <w:rPr>
          <w:rFonts w:hint="eastAsia" w:hAnsi="宋体" w:eastAsia="宋体" w:cs="宋体"/>
          <w:color w:val="auto"/>
          <w:highlight w:val="none"/>
        </w:rPr>
      </w:pPr>
    </w:p>
    <w:p w14:paraId="51FA58B7">
      <w:pPr>
        <w:widowControl/>
        <w:spacing w:line="240" w:lineRule="auto"/>
        <w:jc w:val="left"/>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br w:type="page"/>
      </w:r>
    </w:p>
    <w:p w14:paraId="0C3E3383">
      <w:pPr>
        <w:rPr>
          <w:rFonts w:hint="eastAsia" w:ascii="宋体" w:hAnsi="宋体" w:cs="宋体"/>
          <w:color w:val="auto"/>
          <w:highlight w:val="none"/>
        </w:rPr>
      </w:pPr>
      <w:bookmarkStart w:id="8" w:name="page11"/>
      <w:bookmarkEnd w:id="8"/>
    </w:p>
    <w:sectPr>
      <w:headerReference r:id="rId7" w:type="default"/>
      <w:footerReference r:id="rId8" w:type="default"/>
      <w:pgSz w:w="11906" w:h="16838"/>
      <w:pgMar w:top="1440" w:right="1083" w:bottom="1440" w:left="1083" w:header="851" w:footer="992" w:gutter="0"/>
      <w:pgNumType w:fmt="decimal"/>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兰米宋体">
    <w:panose1 w:val="02000503000000000000"/>
    <w:charset w:val="86"/>
    <w:family w:val="auto"/>
    <w:pitch w:val="default"/>
    <w:sig w:usb0="8000002F" w:usb1="084164F8" w:usb2="00000012" w:usb3="00000000" w:csb0="00040001"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WPSEMBED2">
    <w:panose1 w:val="05020102010507070707"/>
    <w:charset w:val="00"/>
    <w:family w:val="auto"/>
    <w:pitch w:val="default"/>
    <w:sig w:usb0="00000000" w:usb1="00000000" w:usb2="00000000" w:usb3="00000000" w:csb0="8000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7CDDC">
    <w:pPr>
      <w:pStyle w:val="26"/>
      <w:jc w:val="center"/>
    </w:pPr>
    <w:r>
      <w:rPr>
        <w:sz w:val="18"/>
      </w:rPr>
      <w:pict>
        <v:shape id="_x0000_s1063" o:spid="_x0000_s1063"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7FDBAABE">
                <w:pPr>
                  <w:pStyle w:val="26"/>
                </w:pPr>
                <w:r>
                  <w:fldChar w:fldCharType="begin"/>
                </w:r>
                <w:r>
                  <w:instrText xml:space="preserve"> PAGE  \* MERGEFORMAT </w:instrText>
                </w:r>
                <w:r>
                  <w:fldChar w:fldCharType="separate"/>
                </w:r>
                <w:r>
                  <w:t>- 4 -</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E37F1">
    <w:pPr>
      <w:pStyle w:val="26"/>
      <w:jc w:val="center"/>
    </w:pPr>
    <w:r>
      <w:pict>
        <v:shape id="Text Box 2" o:spid="_x0000_s1025" o:spt="202" type="#_x0000_t202" style="position:absolute;left:0pt;margin-top:0pt;height:10.35pt;width:4.55pt;mso-position-horizontal:center;mso-position-horizontal-relative:margin;mso-wrap-style:none;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">
          <v:path/>
          <v:fill on="f" focussize="0,0"/>
          <v:stroke on="f"/>
          <v:imagedata o:title=""/>
          <o:lock v:ext="edit" grouping="f" rotation="f" text="f" aspectratio="f"/>
          <v:textbox inset="0mm,0mm,0mm,0mm" style="mso-fit-shape-to-text:t;">
            <w:txbxContent>
              <w:p w14:paraId="05C5AB85">
                <w:pPr>
                  <w:pStyle w:val="26"/>
                </w:pPr>
                <w:r>
                  <w:fldChar w:fldCharType="begin"/>
                </w:r>
                <w:r>
                  <w:instrText xml:space="preserve"> PAGE  \* MERGEFORMAT </w:instrText>
                </w:r>
                <w:r>
                  <w:fldChar w:fldCharType="separate"/>
                </w:r>
                <w:r>
                  <w:t>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7AD0C">
    <w:pPr>
      <w:pStyle w:val="26"/>
      <w:jc w:val="center"/>
    </w:pPr>
    <w:r>
      <w:rPr>
        <w:sz w:val="18"/>
      </w:rPr>
      <w:pict>
        <v:shape id="_x0000_s1067" o:spid="_x0000_s1067"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66D4E2EF">
                <w:pPr>
                  <w:pStyle w:val="26"/>
                </w:pPr>
                <w:r>
                  <w:fldChar w:fldCharType="begin"/>
                </w:r>
                <w:r>
                  <w:instrText xml:space="preserve"> PAGE  \* MERGEFORMAT </w:instrText>
                </w:r>
                <w:r>
                  <w:fldChar w:fldCharType="separate"/>
                </w:r>
                <w:r>
                  <w:t>- 87 -</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CD86C">
    <w:pPr>
      <w:jc w:val="center"/>
      <w:rPr>
        <w:rFonts w:hint="eastAsia" w:ascii="宋体" w:hAnsi="宋体"/>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84"/>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83"/>
      <w:suff w:val="nothing"/>
      <w:lvlText w:val="%1.%2　"/>
      <w:lvlJc w:val="left"/>
      <w:pPr>
        <w:ind w:left="0"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85"/>
      <w:suff w:val="nothing"/>
      <w:lvlText w:val="%1.%2.%3　"/>
      <w:lvlJc w:val="left"/>
      <w:pPr>
        <w:ind w:left="284" w:firstLine="0"/>
      </w:pPr>
      <w:rPr>
        <w:rFonts w:hint="eastAsia" w:ascii="黑体" w:hAnsi="Times New Roman" w:eastAsia="黑体"/>
        <w:b w:val="0"/>
        <w:i w:val="0"/>
        <w:sz w:val="21"/>
      </w:rPr>
    </w:lvl>
    <w:lvl w:ilvl="3" w:tentative="0">
      <w:start w:val="1"/>
      <w:numFmt w:val="decimal"/>
      <w:pStyle w:val="86"/>
      <w:suff w:val="nothing"/>
      <w:lvlText w:val="%1.%2.%3.%4　"/>
      <w:lvlJc w:val="left"/>
      <w:pPr>
        <w:ind w:left="0" w:firstLine="0"/>
      </w:pPr>
      <w:rPr>
        <w:rFonts w:hint="eastAsia" w:ascii="黑体" w:hAnsi="Times New Roman" w:eastAsia="黑体"/>
        <w:b w:val="0"/>
        <w:i w:val="0"/>
        <w:sz w:val="21"/>
      </w:rPr>
    </w:lvl>
    <w:lvl w:ilvl="4" w:tentative="0">
      <w:start w:val="1"/>
      <w:numFmt w:val="decimal"/>
      <w:pStyle w:val="87"/>
      <w:suff w:val="nothing"/>
      <w:lvlText w:val="%1.%2.%3.%4.%5　"/>
      <w:lvlJc w:val="left"/>
      <w:pPr>
        <w:ind w:left="0" w:firstLine="0"/>
      </w:pPr>
      <w:rPr>
        <w:rFonts w:hint="eastAsia" w:ascii="黑体" w:hAnsi="Times New Roman" w:eastAsia="黑体"/>
        <w:b w:val="0"/>
        <w:i w:val="0"/>
        <w:sz w:val="21"/>
      </w:rPr>
    </w:lvl>
    <w:lvl w:ilvl="5" w:tentative="0">
      <w:start w:val="1"/>
      <w:numFmt w:val="decimal"/>
      <w:pStyle w:val="88"/>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lvl>
    <w:lvl w:ilvl="8" w:tentative="0">
      <w:start w:val="1"/>
      <w:numFmt w:val="decimal"/>
      <w:lvlText w:val="%1.%2.%3.%4.%5.%6.%7.%8.%9"/>
      <w:lvlJc w:val="left"/>
      <w:pPr>
        <w:tabs>
          <w:tab w:val="left" w:pos="4777"/>
        </w:tabs>
        <w:ind w:left="4677" w:hanging="1700"/>
      </w:pPr>
    </w:lvl>
  </w:abstractNum>
  <w:abstractNum w:abstractNumId="1">
    <w:nsid w:val="4FA2498A"/>
    <w:multiLevelType w:val="multilevel"/>
    <w:tmpl w:val="4FA2498A"/>
    <w:lvl w:ilvl="0" w:tentative="0">
      <w:start w:val="1"/>
      <w:numFmt w:val="lowerLetter"/>
      <w:pStyle w:val="91"/>
      <w:lvlText w:val="%1)"/>
      <w:lvlJc w:val="left"/>
      <w:pPr>
        <w:tabs>
          <w:tab w:val="left" w:pos="840"/>
        </w:tabs>
        <w:ind w:left="839" w:hanging="419"/>
      </w:pPr>
      <w:rPr>
        <w:rFonts w:hint="eastAsia" w:ascii="宋体" w:hAnsi="Times New Roman" w:eastAsia="宋体"/>
        <w:b w:val="0"/>
        <w:i w:val="0"/>
        <w:sz w:val="21"/>
        <w:szCs w:val="21"/>
      </w:rPr>
    </w:lvl>
    <w:lvl w:ilvl="1" w:tentative="0">
      <w:start w:val="1"/>
      <w:numFmt w:val="decimal"/>
      <w:pStyle w:val="90"/>
      <w:lvlText w:val="%2)"/>
      <w:lvlJc w:val="left"/>
      <w:pPr>
        <w:tabs>
          <w:tab w:val="left" w:pos="1260"/>
        </w:tabs>
        <w:ind w:left="1259" w:hanging="419"/>
      </w:pPr>
    </w:lvl>
    <w:lvl w:ilvl="2" w:tentative="0">
      <w:start w:val="1"/>
      <w:numFmt w:val="decimal"/>
      <w:pStyle w:val="92"/>
      <w:lvlText w:val="(%3)"/>
      <w:lvlJc w:val="left"/>
      <w:pPr>
        <w:tabs>
          <w:tab w:val="left" w:pos="0"/>
        </w:tabs>
        <w:ind w:left="1679" w:hanging="420"/>
      </w:pPr>
      <w:rPr>
        <w:rFonts w:hint="eastAsia" w:ascii="宋体" w:hAnsi="Times New Roman" w:eastAsia="宋体"/>
        <w:b w:val="0"/>
        <w:i w:val="0"/>
        <w:sz w:val="21"/>
        <w:szCs w:val="21"/>
      </w:rPr>
    </w:lvl>
    <w:lvl w:ilvl="3" w:tentative="0">
      <w:start w:val="1"/>
      <w:numFmt w:val="decimal"/>
      <w:lvlText w:val="%4."/>
      <w:lvlJc w:val="left"/>
      <w:pPr>
        <w:tabs>
          <w:tab w:val="left" w:pos="2100"/>
        </w:tabs>
        <w:ind w:left="2099" w:hanging="419"/>
      </w:pPr>
    </w:lvl>
    <w:lvl w:ilvl="4" w:tentative="0">
      <w:start w:val="1"/>
      <w:numFmt w:val="lowerLetter"/>
      <w:lvlText w:val="%5)"/>
      <w:lvlJc w:val="left"/>
      <w:pPr>
        <w:tabs>
          <w:tab w:val="left" w:pos="2520"/>
        </w:tabs>
        <w:ind w:left="2519" w:hanging="419"/>
      </w:pPr>
    </w:lvl>
    <w:lvl w:ilvl="5" w:tentative="0">
      <w:start w:val="1"/>
      <w:numFmt w:val="lowerRoman"/>
      <w:lvlText w:val="%6."/>
      <w:lvlJc w:val="right"/>
      <w:pPr>
        <w:tabs>
          <w:tab w:val="left" w:pos="2940"/>
        </w:tabs>
        <w:ind w:left="2939" w:hanging="419"/>
      </w:pPr>
    </w:lvl>
    <w:lvl w:ilvl="6" w:tentative="0">
      <w:start w:val="1"/>
      <w:numFmt w:val="decimal"/>
      <w:lvlText w:val="%7."/>
      <w:lvlJc w:val="left"/>
      <w:pPr>
        <w:tabs>
          <w:tab w:val="left" w:pos="3360"/>
        </w:tabs>
        <w:ind w:left="3359" w:hanging="419"/>
      </w:pPr>
    </w:lvl>
    <w:lvl w:ilvl="7" w:tentative="0">
      <w:start w:val="1"/>
      <w:numFmt w:val="lowerLetter"/>
      <w:lvlText w:val="%8)"/>
      <w:lvlJc w:val="left"/>
      <w:pPr>
        <w:tabs>
          <w:tab w:val="left" w:pos="3780"/>
        </w:tabs>
        <w:ind w:left="3779" w:hanging="419"/>
      </w:pPr>
    </w:lvl>
    <w:lvl w:ilvl="8" w:tentative="0">
      <w:start w:val="1"/>
      <w:numFmt w:val="lowerRoman"/>
      <w:lvlText w:val="%9."/>
      <w:lvlJc w:val="right"/>
      <w:pPr>
        <w:tabs>
          <w:tab w:val="left" w:pos="4200"/>
        </w:tabs>
        <w:ind w:left="4199" w:hanging="419"/>
      </w:pPr>
    </w:lvl>
  </w:abstractNum>
  <w:abstractNum w:abstractNumId="2">
    <w:nsid w:val="646260FA"/>
    <w:multiLevelType w:val="multilevel"/>
    <w:tmpl w:val="646260FA"/>
    <w:lvl w:ilvl="0" w:tentative="0">
      <w:start w:val="1"/>
      <w:numFmt w:val="decimal"/>
      <w:pStyle w:val="82"/>
      <w:suff w:val="nothing"/>
      <w:lvlText w:val="表%1　"/>
      <w:lvlJc w:val="left"/>
      <w:pPr>
        <w:ind w:left="3828" w:firstLine="0"/>
      </w:pPr>
      <w:rPr>
        <w:rFonts w:hint="eastAsia" w:ascii="黑体" w:hAnsi="Times New Roman" w:eastAsia="黑体"/>
        <w:b w:val="0"/>
        <w:i w:val="0"/>
        <w:sz w:val="21"/>
        <w:lang w:val="en-US"/>
      </w:r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TrueTypeFonts/>
  <w:saveSubsetFonts/>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Q0NTRjOTVlMWVkNDZkNmEzNzg5ZDU2OGY2ZDUyMGMifQ=="/>
  </w:docVars>
  <w:rsids>
    <w:rsidRoot w:val="00E45587"/>
    <w:rsid w:val="00000604"/>
    <w:rsid w:val="00000E06"/>
    <w:rsid w:val="00002DD4"/>
    <w:rsid w:val="00005FE3"/>
    <w:rsid w:val="00007122"/>
    <w:rsid w:val="00010607"/>
    <w:rsid w:val="00010E80"/>
    <w:rsid w:val="00011B1B"/>
    <w:rsid w:val="00012421"/>
    <w:rsid w:val="000134A8"/>
    <w:rsid w:val="00016F28"/>
    <w:rsid w:val="000170AF"/>
    <w:rsid w:val="00017680"/>
    <w:rsid w:val="0002312E"/>
    <w:rsid w:val="00024702"/>
    <w:rsid w:val="00025BD8"/>
    <w:rsid w:val="000273F3"/>
    <w:rsid w:val="000275CA"/>
    <w:rsid w:val="0002760D"/>
    <w:rsid w:val="0002781A"/>
    <w:rsid w:val="000305D3"/>
    <w:rsid w:val="00031FE4"/>
    <w:rsid w:val="00032F6C"/>
    <w:rsid w:val="00033B65"/>
    <w:rsid w:val="00035707"/>
    <w:rsid w:val="00036A1E"/>
    <w:rsid w:val="00037DAC"/>
    <w:rsid w:val="000427AB"/>
    <w:rsid w:val="0004283E"/>
    <w:rsid w:val="00042D39"/>
    <w:rsid w:val="00043149"/>
    <w:rsid w:val="00044968"/>
    <w:rsid w:val="000450FE"/>
    <w:rsid w:val="00045EE5"/>
    <w:rsid w:val="0004798F"/>
    <w:rsid w:val="00050D4F"/>
    <w:rsid w:val="00050E8F"/>
    <w:rsid w:val="00053C0B"/>
    <w:rsid w:val="00055848"/>
    <w:rsid w:val="00055C9A"/>
    <w:rsid w:val="00057D12"/>
    <w:rsid w:val="0006036B"/>
    <w:rsid w:val="00064267"/>
    <w:rsid w:val="00064442"/>
    <w:rsid w:val="00064DBE"/>
    <w:rsid w:val="0006557E"/>
    <w:rsid w:val="000655FE"/>
    <w:rsid w:val="00065D89"/>
    <w:rsid w:val="0006615A"/>
    <w:rsid w:val="00071799"/>
    <w:rsid w:val="00073069"/>
    <w:rsid w:val="00075B17"/>
    <w:rsid w:val="000771A5"/>
    <w:rsid w:val="0007749D"/>
    <w:rsid w:val="00083E38"/>
    <w:rsid w:val="00090DA1"/>
    <w:rsid w:val="0009167F"/>
    <w:rsid w:val="00092BD8"/>
    <w:rsid w:val="00094F8A"/>
    <w:rsid w:val="00095F3A"/>
    <w:rsid w:val="000963D3"/>
    <w:rsid w:val="00097409"/>
    <w:rsid w:val="00097A46"/>
    <w:rsid w:val="000A04B8"/>
    <w:rsid w:val="000A052D"/>
    <w:rsid w:val="000A3DF1"/>
    <w:rsid w:val="000A5676"/>
    <w:rsid w:val="000A62B7"/>
    <w:rsid w:val="000A7EAD"/>
    <w:rsid w:val="000B0D79"/>
    <w:rsid w:val="000B1550"/>
    <w:rsid w:val="000B17AB"/>
    <w:rsid w:val="000B1E8F"/>
    <w:rsid w:val="000B33D6"/>
    <w:rsid w:val="000B41B1"/>
    <w:rsid w:val="000B445F"/>
    <w:rsid w:val="000B4D95"/>
    <w:rsid w:val="000C0536"/>
    <w:rsid w:val="000C326D"/>
    <w:rsid w:val="000C5165"/>
    <w:rsid w:val="000C5DC1"/>
    <w:rsid w:val="000C651B"/>
    <w:rsid w:val="000C7C2A"/>
    <w:rsid w:val="000D25F4"/>
    <w:rsid w:val="000D29B6"/>
    <w:rsid w:val="000D4A13"/>
    <w:rsid w:val="000D5521"/>
    <w:rsid w:val="000D57D5"/>
    <w:rsid w:val="000D6B6F"/>
    <w:rsid w:val="000D6D20"/>
    <w:rsid w:val="000E0FBC"/>
    <w:rsid w:val="000E115B"/>
    <w:rsid w:val="000E2B33"/>
    <w:rsid w:val="000E49AE"/>
    <w:rsid w:val="000E5F7D"/>
    <w:rsid w:val="000E6A02"/>
    <w:rsid w:val="000E6F5B"/>
    <w:rsid w:val="000E7062"/>
    <w:rsid w:val="000E79FF"/>
    <w:rsid w:val="000F055D"/>
    <w:rsid w:val="000F52AA"/>
    <w:rsid w:val="000F54BF"/>
    <w:rsid w:val="000F57DB"/>
    <w:rsid w:val="000F769B"/>
    <w:rsid w:val="00102FF7"/>
    <w:rsid w:val="00102FFF"/>
    <w:rsid w:val="001030E2"/>
    <w:rsid w:val="0010376A"/>
    <w:rsid w:val="001045C3"/>
    <w:rsid w:val="00105B58"/>
    <w:rsid w:val="00107770"/>
    <w:rsid w:val="00107929"/>
    <w:rsid w:val="00107E4B"/>
    <w:rsid w:val="00110BD8"/>
    <w:rsid w:val="00112567"/>
    <w:rsid w:val="00115F2E"/>
    <w:rsid w:val="00116635"/>
    <w:rsid w:val="00116AE8"/>
    <w:rsid w:val="00116D05"/>
    <w:rsid w:val="00120491"/>
    <w:rsid w:val="00121D4A"/>
    <w:rsid w:val="00122FDE"/>
    <w:rsid w:val="0012374D"/>
    <w:rsid w:val="00124542"/>
    <w:rsid w:val="00124B65"/>
    <w:rsid w:val="001263B9"/>
    <w:rsid w:val="001309C7"/>
    <w:rsid w:val="001317EC"/>
    <w:rsid w:val="00133540"/>
    <w:rsid w:val="00134D6F"/>
    <w:rsid w:val="001357C1"/>
    <w:rsid w:val="00135B56"/>
    <w:rsid w:val="00141C81"/>
    <w:rsid w:val="0014240E"/>
    <w:rsid w:val="001428D7"/>
    <w:rsid w:val="00142902"/>
    <w:rsid w:val="00142F8B"/>
    <w:rsid w:val="001441C8"/>
    <w:rsid w:val="0014452F"/>
    <w:rsid w:val="00145177"/>
    <w:rsid w:val="00146C7D"/>
    <w:rsid w:val="00147379"/>
    <w:rsid w:val="00147559"/>
    <w:rsid w:val="001515F9"/>
    <w:rsid w:val="00152171"/>
    <w:rsid w:val="001543A7"/>
    <w:rsid w:val="00154516"/>
    <w:rsid w:val="00154AAD"/>
    <w:rsid w:val="00155EB1"/>
    <w:rsid w:val="00156735"/>
    <w:rsid w:val="00156959"/>
    <w:rsid w:val="00157093"/>
    <w:rsid w:val="00161014"/>
    <w:rsid w:val="00164884"/>
    <w:rsid w:val="0016548D"/>
    <w:rsid w:val="00165AA2"/>
    <w:rsid w:val="001674A8"/>
    <w:rsid w:val="00167B4F"/>
    <w:rsid w:val="00170A67"/>
    <w:rsid w:val="00171567"/>
    <w:rsid w:val="00171CDC"/>
    <w:rsid w:val="0017238F"/>
    <w:rsid w:val="00172709"/>
    <w:rsid w:val="001730CE"/>
    <w:rsid w:val="00173587"/>
    <w:rsid w:val="00175431"/>
    <w:rsid w:val="00175DAE"/>
    <w:rsid w:val="00180170"/>
    <w:rsid w:val="00180270"/>
    <w:rsid w:val="0018038B"/>
    <w:rsid w:val="00181796"/>
    <w:rsid w:val="00182788"/>
    <w:rsid w:val="00184F4E"/>
    <w:rsid w:val="00185EFC"/>
    <w:rsid w:val="001878F5"/>
    <w:rsid w:val="00193F00"/>
    <w:rsid w:val="001953E7"/>
    <w:rsid w:val="001967B5"/>
    <w:rsid w:val="00196ABA"/>
    <w:rsid w:val="001A0D2D"/>
    <w:rsid w:val="001A2D1B"/>
    <w:rsid w:val="001A4A7F"/>
    <w:rsid w:val="001A74BC"/>
    <w:rsid w:val="001B0728"/>
    <w:rsid w:val="001B1A21"/>
    <w:rsid w:val="001B1DEA"/>
    <w:rsid w:val="001B223C"/>
    <w:rsid w:val="001B4C04"/>
    <w:rsid w:val="001B6C43"/>
    <w:rsid w:val="001B76D7"/>
    <w:rsid w:val="001C24C7"/>
    <w:rsid w:val="001C4637"/>
    <w:rsid w:val="001C4735"/>
    <w:rsid w:val="001C5DEA"/>
    <w:rsid w:val="001D01E6"/>
    <w:rsid w:val="001D0757"/>
    <w:rsid w:val="001D0AE7"/>
    <w:rsid w:val="001D0EDE"/>
    <w:rsid w:val="001D441D"/>
    <w:rsid w:val="001D67CA"/>
    <w:rsid w:val="001E15BF"/>
    <w:rsid w:val="001E1E42"/>
    <w:rsid w:val="001E2055"/>
    <w:rsid w:val="001E322C"/>
    <w:rsid w:val="001E54D3"/>
    <w:rsid w:val="001E5A1A"/>
    <w:rsid w:val="001E7469"/>
    <w:rsid w:val="001F074A"/>
    <w:rsid w:val="001F1728"/>
    <w:rsid w:val="001F1E2C"/>
    <w:rsid w:val="001F1E8E"/>
    <w:rsid w:val="001F2CB5"/>
    <w:rsid w:val="001F2E0B"/>
    <w:rsid w:val="001F3010"/>
    <w:rsid w:val="001F42DA"/>
    <w:rsid w:val="001F572B"/>
    <w:rsid w:val="001F6912"/>
    <w:rsid w:val="002003DE"/>
    <w:rsid w:val="00201ED1"/>
    <w:rsid w:val="00203CF8"/>
    <w:rsid w:val="002043E9"/>
    <w:rsid w:val="002057A4"/>
    <w:rsid w:val="00206349"/>
    <w:rsid w:val="00206B5A"/>
    <w:rsid w:val="002103B1"/>
    <w:rsid w:val="00211D3F"/>
    <w:rsid w:val="00212846"/>
    <w:rsid w:val="00213482"/>
    <w:rsid w:val="002137ED"/>
    <w:rsid w:val="002151BF"/>
    <w:rsid w:val="0021552B"/>
    <w:rsid w:val="00216204"/>
    <w:rsid w:val="0021778B"/>
    <w:rsid w:val="0022199C"/>
    <w:rsid w:val="00221E3C"/>
    <w:rsid w:val="00222C01"/>
    <w:rsid w:val="00223FE3"/>
    <w:rsid w:val="00224164"/>
    <w:rsid w:val="00224329"/>
    <w:rsid w:val="002247CA"/>
    <w:rsid w:val="002271EB"/>
    <w:rsid w:val="002278C9"/>
    <w:rsid w:val="00232BCF"/>
    <w:rsid w:val="00233D92"/>
    <w:rsid w:val="00234668"/>
    <w:rsid w:val="002346EE"/>
    <w:rsid w:val="00234ACD"/>
    <w:rsid w:val="00235005"/>
    <w:rsid w:val="00240AB1"/>
    <w:rsid w:val="00240BF4"/>
    <w:rsid w:val="00243C0B"/>
    <w:rsid w:val="0024486C"/>
    <w:rsid w:val="00245555"/>
    <w:rsid w:val="00246EE6"/>
    <w:rsid w:val="00247670"/>
    <w:rsid w:val="00247D3D"/>
    <w:rsid w:val="002503E0"/>
    <w:rsid w:val="002508BE"/>
    <w:rsid w:val="00250CCB"/>
    <w:rsid w:val="00250CD7"/>
    <w:rsid w:val="002556E0"/>
    <w:rsid w:val="00255EED"/>
    <w:rsid w:val="00256A77"/>
    <w:rsid w:val="002603E7"/>
    <w:rsid w:val="0026127D"/>
    <w:rsid w:val="00261345"/>
    <w:rsid w:val="00261565"/>
    <w:rsid w:val="00261B13"/>
    <w:rsid w:val="00264B46"/>
    <w:rsid w:val="00264DD9"/>
    <w:rsid w:val="00265571"/>
    <w:rsid w:val="002666F6"/>
    <w:rsid w:val="0026773F"/>
    <w:rsid w:val="00267BE4"/>
    <w:rsid w:val="00267F57"/>
    <w:rsid w:val="00267F8B"/>
    <w:rsid w:val="0027189A"/>
    <w:rsid w:val="00272F65"/>
    <w:rsid w:val="00274051"/>
    <w:rsid w:val="002746DF"/>
    <w:rsid w:val="00274B0B"/>
    <w:rsid w:val="00274DFC"/>
    <w:rsid w:val="0028188B"/>
    <w:rsid w:val="00281D37"/>
    <w:rsid w:val="0028392C"/>
    <w:rsid w:val="00285578"/>
    <w:rsid w:val="00287D3D"/>
    <w:rsid w:val="0029067D"/>
    <w:rsid w:val="00290B38"/>
    <w:rsid w:val="002912BC"/>
    <w:rsid w:val="0029354A"/>
    <w:rsid w:val="00295B9A"/>
    <w:rsid w:val="002A03BF"/>
    <w:rsid w:val="002A1FBB"/>
    <w:rsid w:val="002A3255"/>
    <w:rsid w:val="002A4B1B"/>
    <w:rsid w:val="002A5CB5"/>
    <w:rsid w:val="002A5E52"/>
    <w:rsid w:val="002A63D4"/>
    <w:rsid w:val="002B2B36"/>
    <w:rsid w:val="002B34CD"/>
    <w:rsid w:val="002B3767"/>
    <w:rsid w:val="002B4996"/>
    <w:rsid w:val="002B75D1"/>
    <w:rsid w:val="002B7ADE"/>
    <w:rsid w:val="002C0172"/>
    <w:rsid w:val="002C0EE2"/>
    <w:rsid w:val="002C1E04"/>
    <w:rsid w:val="002C391F"/>
    <w:rsid w:val="002C4063"/>
    <w:rsid w:val="002C5148"/>
    <w:rsid w:val="002C5DB7"/>
    <w:rsid w:val="002C7706"/>
    <w:rsid w:val="002D053D"/>
    <w:rsid w:val="002D16E4"/>
    <w:rsid w:val="002D1D50"/>
    <w:rsid w:val="002D27D2"/>
    <w:rsid w:val="002D30EE"/>
    <w:rsid w:val="002D3347"/>
    <w:rsid w:val="002D58E1"/>
    <w:rsid w:val="002E21E0"/>
    <w:rsid w:val="002E51A3"/>
    <w:rsid w:val="002E5ADA"/>
    <w:rsid w:val="002E5CEA"/>
    <w:rsid w:val="002E6F87"/>
    <w:rsid w:val="002E7509"/>
    <w:rsid w:val="002E75AD"/>
    <w:rsid w:val="002F104E"/>
    <w:rsid w:val="002F12A9"/>
    <w:rsid w:val="002F528D"/>
    <w:rsid w:val="00300E2C"/>
    <w:rsid w:val="00303161"/>
    <w:rsid w:val="003060BA"/>
    <w:rsid w:val="00314D3A"/>
    <w:rsid w:val="00315054"/>
    <w:rsid w:val="00316868"/>
    <w:rsid w:val="00316A43"/>
    <w:rsid w:val="00316D8D"/>
    <w:rsid w:val="003170DB"/>
    <w:rsid w:val="00323091"/>
    <w:rsid w:val="0032320C"/>
    <w:rsid w:val="00324509"/>
    <w:rsid w:val="00324E67"/>
    <w:rsid w:val="003254A9"/>
    <w:rsid w:val="0032562B"/>
    <w:rsid w:val="00326F29"/>
    <w:rsid w:val="00327977"/>
    <w:rsid w:val="00330BBB"/>
    <w:rsid w:val="00334138"/>
    <w:rsid w:val="003343B5"/>
    <w:rsid w:val="00334852"/>
    <w:rsid w:val="0033518E"/>
    <w:rsid w:val="00335B4F"/>
    <w:rsid w:val="00337212"/>
    <w:rsid w:val="00340D0D"/>
    <w:rsid w:val="00341576"/>
    <w:rsid w:val="00341741"/>
    <w:rsid w:val="003427B7"/>
    <w:rsid w:val="00342D77"/>
    <w:rsid w:val="00342D84"/>
    <w:rsid w:val="00343107"/>
    <w:rsid w:val="00343112"/>
    <w:rsid w:val="00343C60"/>
    <w:rsid w:val="00343F10"/>
    <w:rsid w:val="003460E3"/>
    <w:rsid w:val="0034632C"/>
    <w:rsid w:val="00346767"/>
    <w:rsid w:val="003467F6"/>
    <w:rsid w:val="00350421"/>
    <w:rsid w:val="003508B2"/>
    <w:rsid w:val="0035274F"/>
    <w:rsid w:val="00353855"/>
    <w:rsid w:val="00353F65"/>
    <w:rsid w:val="0035432B"/>
    <w:rsid w:val="00354503"/>
    <w:rsid w:val="003547CE"/>
    <w:rsid w:val="00355048"/>
    <w:rsid w:val="00355638"/>
    <w:rsid w:val="00356FB3"/>
    <w:rsid w:val="00360C58"/>
    <w:rsid w:val="003612B1"/>
    <w:rsid w:val="00361A8B"/>
    <w:rsid w:val="003660C3"/>
    <w:rsid w:val="00370B4A"/>
    <w:rsid w:val="00371FB2"/>
    <w:rsid w:val="00373187"/>
    <w:rsid w:val="00374CB0"/>
    <w:rsid w:val="00374D95"/>
    <w:rsid w:val="0037547F"/>
    <w:rsid w:val="003813C3"/>
    <w:rsid w:val="00381531"/>
    <w:rsid w:val="00381B54"/>
    <w:rsid w:val="00381DB7"/>
    <w:rsid w:val="00382373"/>
    <w:rsid w:val="003836C6"/>
    <w:rsid w:val="00383F7D"/>
    <w:rsid w:val="003840ED"/>
    <w:rsid w:val="003850DA"/>
    <w:rsid w:val="003852C3"/>
    <w:rsid w:val="00385372"/>
    <w:rsid w:val="0038595B"/>
    <w:rsid w:val="003859E2"/>
    <w:rsid w:val="0038672A"/>
    <w:rsid w:val="00386D1B"/>
    <w:rsid w:val="003909FB"/>
    <w:rsid w:val="00391696"/>
    <w:rsid w:val="00392487"/>
    <w:rsid w:val="003938F1"/>
    <w:rsid w:val="0039408C"/>
    <w:rsid w:val="003941B6"/>
    <w:rsid w:val="003941D7"/>
    <w:rsid w:val="00395523"/>
    <w:rsid w:val="00396322"/>
    <w:rsid w:val="003973F5"/>
    <w:rsid w:val="003A1406"/>
    <w:rsid w:val="003A2309"/>
    <w:rsid w:val="003A7287"/>
    <w:rsid w:val="003A766F"/>
    <w:rsid w:val="003A76F0"/>
    <w:rsid w:val="003B1708"/>
    <w:rsid w:val="003B2EAA"/>
    <w:rsid w:val="003B3B9B"/>
    <w:rsid w:val="003B3CA1"/>
    <w:rsid w:val="003B591D"/>
    <w:rsid w:val="003B5DE7"/>
    <w:rsid w:val="003B62CF"/>
    <w:rsid w:val="003C07D7"/>
    <w:rsid w:val="003C1214"/>
    <w:rsid w:val="003C2496"/>
    <w:rsid w:val="003C27DD"/>
    <w:rsid w:val="003C318C"/>
    <w:rsid w:val="003C4841"/>
    <w:rsid w:val="003C6442"/>
    <w:rsid w:val="003D00EA"/>
    <w:rsid w:val="003D55A6"/>
    <w:rsid w:val="003D60DC"/>
    <w:rsid w:val="003D7260"/>
    <w:rsid w:val="003E0D5B"/>
    <w:rsid w:val="003E1453"/>
    <w:rsid w:val="003E1C97"/>
    <w:rsid w:val="003E2EFF"/>
    <w:rsid w:val="003E4D2C"/>
    <w:rsid w:val="003F0A14"/>
    <w:rsid w:val="003F13A2"/>
    <w:rsid w:val="003F48EA"/>
    <w:rsid w:val="003F6476"/>
    <w:rsid w:val="003F6483"/>
    <w:rsid w:val="003F71C9"/>
    <w:rsid w:val="003F7431"/>
    <w:rsid w:val="003F7528"/>
    <w:rsid w:val="003F7851"/>
    <w:rsid w:val="003F79E0"/>
    <w:rsid w:val="00400632"/>
    <w:rsid w:val="00402E01"/>
    <w:rsid w:val="00402ED3"/>
    <w:rsid w:val="00403625"/>
    <w:rsid w:val="00404A9F"/>
    <w:rsid w:val="004053C8"/>
    <w:rsid w:val="00406D9D"/>
    <w:rsid w:val="00406E9D"/>
    <w:rsid w:val="00407CB9"/>
    <w:rsid w:val="004106AB"/>
    <w:rsid w:val="004114E0"/>
    <w:rsid w:val="00411F3A"/>
    <w:rsid w:val="00412DC7"/>
    <w:rsid w:val="00413981"/>
    <w:rsid w:val="00413FA4"/>
    <w:rsid w:val="00414208"/>
    <w:rsid w:val="00414330"/>
    <w:rsid w:val="0042137E"/>
    <w:rsid w:val="004233F8"/>
    <w:rsid w:val="0042754E"/>
    <w:rsid w:val="00427887"/>
    <w:rsid w:val="004308AB"/>
    <w:rsid w:val="004316A3"/>
    <w:rsid w:val="004316B0"/>
    <w:rsid w:val="00432547"/>
    <w:rsid w:val="00432B0F"/>
    <w:rsid w:val="0043325A"/>
    <w:rsid w:val="004334D3"/>
    <w:rsid w:val="00433864"/>
    <w:rsid w:val="00434666"/>
    <w:rsid w:val="004370BB"/>
    <w:rsid w:val="00441A80"/>
    <w:rsid w:val="004425CB"/>
    <w:rsid w:val="004432EF"/>
    <w:rsid w:val="0044373E"/>
    <w:rsid w:val="0044551A"/>
    <w:rsid w:val="0044593B"/>
    <w:rsid w:val="00446040"/>
    <w:rsid w:val="004467C9"/>
    <w:rsid w:val="00447A61"/>
    <w:rsid w:val="0045039B"/>
    <w:rsid w:val="0045195A"/>
    <w:rsid w:val="00451960"/>
    <w:rsid w:val="004524BA"/>
    <w:rsid w:val="00452E8F"/>
    <w:rsid w:val="0046183E"/>
    <w:rsid w:val="0046507B"/>
    <w:rsid w:val="00465277"/>
    <w:rsid w:val="00467891"/>
    <w:rsid w:val="00467DE0"/>
    <w:rsid w:val="00470127"/>
    <w:rsid w:val="00470C33"/>
    <w:rsid w:val="00471524"/>
    <w:rsid w:val="00471637"/>
    <w:rsid w:val="00472985"/>
    <w:rsid w:val="00473240"/>
    <w:rsid w:val="00474CD6"/>
    <w:rsid w:val="004762F3"/>
    <w:rsid w:val="004823FA"/>
    <w:rsid w:val="004826DC"/>
    <w:rsid w:val="0048306E"/>
    <w:rsid w:val="00483386"/>
    <w:rsid w:val="00484337"/>
    <w:rsid w:val="00494613"/>
    <w:rsid w:val="00494E0D"/>
    <w:rsid w:val="004957D6"/>
    <w:rsid w:val="0049638D"/>
    <w:rsid w:val="00497273"/>
    <w:rsid w:val="004A0DBB"/>
    <w:rsid w:val="004A0FD4"/>
    <w:rsid w:val="004A4424"/>
    <w:rsid w:val="004A45D4"/>
    <w:rsid w:val="004A464D"/>
    <w:rsid w:val="004A6210"/>
    <w:rsid w:val="004B08B1"/>
    <w:rsid w:val="004B7E75"/>
    <w:rsid w:val="004C120B"/>
    <w:rsid w:val="004C17C5"/>
    <w:rsid w:val="004C2007"/>
    <w:rsid w:val="004C26F9"/>
    <w:rsid w:val="004C2B78"/>
    <w:rsid w:val="004C35A5"/>
    <w:rsid w:val="004C36E5"/>
    <w:rsid w:val="004C4062"/>
    <w:rsid w:val="004C4647"/>
    <w:rsid w:val="004C4736"/>
    <w:rsid w:val="004D0E00"/>
    <w:rsid w:val="004D2027"/>
    <w:rsid w:val="004D3C83"/>
    <w:rsid w:val="004D65CA"/>
    <w:rsid w:val="004E09AD"/>
    <w:rsid w:val="004E14AE"/>
    <w:rsid w:val="004F0ED6"/>
    <w:rsid w:val="004F162F"/>
    <w:rsid w:val="004F1D0B"/>
    <w:rsid w:val="004F330C"/>
    <w:rsid w:val="004F37FB"/>
    <w:rsid w:val="004F3B79"/>
    <w:rsid w:val="004F4271"/>
    <w:rsid w:val="004F4ECC"/>
    <w:rsid w:val="004F6D5A"/>
    <w:rsid w:val="004F717D"/>
    <w:rsid w:val="0050192A"/>
    <w:rsid w:val="00503279"/>
    <w:rsid w:val="00505010"/>
    <w:rsid w:val="00507047"/>
    <w:rsid w:val="00507616"/>
    <w:rsid w:val="00510BCA"/>
    <w:rsid w:val="0051160A"/>
    <w:rsid w:val="00512253"/>
    <w:rsid w:val="00515B0C"/>
    <w:rsid w:val="0051617A"/>
    <w:rsid w:val="005203A7"/>
    <w:rsid w:val="0052048D"/>
    <w:rsid w:val="00523B5A"/>
    <w:rsid w:val="00523E12"/>
    <w:rsid w:val="00524C56"/>
    <w:rsid w:val="00530B64"/>
    <w:rsid w:val="00532AC9"/>
    <w:rsid w:val="00533CA6"/>
    <w:rsid w:val="0053593B"/>
    <w:rsid w:val="00536F30"/>
    <w:rsid w:val="00541397"/>
    <w:rsid w:val="00543460"/>
    <w:rsid w:val="005449BF"/>
    <w:rsid w:val="00544BE8"/>
    <w:rsid w:val="005453A2"/>
    <w:rsid w:val="005468B0"/>
    <w:rsid w:val="00546AC8"/>
    <w:rsid w:val="005470B5"/>
    <w:rsid w:val="005471D2"/>
    <w:rsid w:val="005505FC"/>
    <w:rsid w:val="00551A40"/>
    <w:rsid w:val="00552F3A"/>
    <w:rsid w:val="00553C00"/>
    <w:rsid w:val="00554CF1"/>
    <w:rsid w:val="00555717"/>
    <w:rsid w:val="00556AD2"/>
    <w:rsid w:val="0056146E"/>
    <w:rsid w:val="00564387"/>
    <w:rsid w:val="00564C68"/>
    <w:rsid w:val="00564CC0"/>
    <w:rsid w:val="00565085"/>
    <w:rsid w:val="005657A1"/>
    <w:rsid w:val="005669E4"/>
    <w:rsid w:val="005677F6"/>
    <w:rsid w:val="00573B01"/>
    <w:rsid w:val="00575A79"/>
    <w:rsid w:val="00577050"/>
    <w:rsid w:val="005775E1"/>
    <w:rsid w:val="005800C6"/>
    <w:rsid w:val="00584272"/>
    <w:rsid w:val="005848A5"/>
    <w:rsid w:val="00585C51"/>
    <w:rsid w:val="00587F21"/>
    <w:rsid w:val="00590C7A"/>
    <w:rsid w:val="005911AD"/>
    <w:rsid w:val="00592AC8"/>
    <w:rsid w:val="00592C6D"/>
    <w:rsid w:val="005957E4"/>
    <w:rsid w:val="005A0174"/>
    <w:rsid w:val="005A16CC"/>
    <w:rsid w:val="005A1907"/>
    <w:rsid w:val="005A2844"/>
    <w:rsid w:val="005A3A18"/>
    <w:rsid w:val="005A55DA"/>
    <w:rsid w:val="005A6E9C"/>
    <w:rsid w:val="005A7924"/>
    <w:rsid w:val="005A7DC9"/>
    <w:rsid w:val="005B03DF"/>
    <w:rsid w:val="005B17B6"/>
    <w:rsid w:val="005B2154"/>
    <w:rsid w:val="005B55AB"/>
    <w:rsid w:val="005C04C1"/>
    <w:rsid w:val="005C1424"/>
    <w:rsid w:val="005C1FD7"/>
    <w:rsid w:val="005C294E"/>
    <w:rsid w:val="005C29D2"/>
    <w:rsid w:val="005C367D"/>
    <w:rsid w:val="005C4861"/>
    <w:rsid w:val="005C4E3D"/>
    <w:rsid w:val="005C5F9E"/>
    <w:rsid w:val="005C70A2"/>
    <w:rsid w:val="005D1704"/>
    <w:rsid w:val="005D1A4C"/>
    <w:rsid w:val="005D4A58"/>
    <w:rsid w:val="005E3EFC"/>
    <w:rsid w:val="005E3F05"/>
    <w:rsid w:val="005E4077"/>
    <w:rsid w:val="005E4C65"/>
    <w:rsid w:val="005E583E"/>
    <w:rsid w:val="005E6D6C"/>
    <w:rsid w:val="005E7160"/>
    <w:rsid w:val="005E7856"/>
    <w:rsid w:val="005F031E"/>
    <w:rsid w:val="005F240D"/>
    <w:rsid w:val="005F27D7"/>
    <w:rsid w:val="005F2923"/>
    <w:rsid w:val="005F419C"/>
    <w:rsid w:val="005F509B"/>
    <w:rsid w:val="005F5448"/>
    <w:rsid w:val="005F63E6"/>
    <w:rsid w:val="005F6BC0"/>
    <w:rsid w:val="005F70E6"/>
    <w:rsid w:val="005F72D6"/>
    <w:rsid w:val="005F7334"/>
    <w:rsid w:val="00600703"/>
    <w:rsid w:val="00600ABD"/>
    <w:rsid w:val="00601B22"/>
    <w:rsid w:val="00602029"/>
    <w:rsid w:val="00602FA2"/>
    <w:rsid w:val="00603D89"/>
    <w:rsid w:val="0060466D"/>
    <w:rsid w:val="006051EF"/>
    <w:rsid w:val="006057E9"/>
    <w:rsid w:val="006065C4"/>
    <w:rsid w:val="006072C9"/>
    <w:rsid w:val="00611EB0"/>
    <w:rsid w:val="00613268"/>
    <w:rsid w:val="00615935"/>
    <w:rsid w:val="0061702B"/>
    <w:rsid w:val="006178E8"/>
    <w:rsid w:val="00617EA1"/>
    <w:rsid w:val="00624635"/>
    <w:rsid w:val="006263EF"/>
    <w:rsid w:val="0062656E"/>
    <w:rsid w:val="0062773F"/>
    <w:rsid w:val="00630061"/>
    <w:rsid w:val="00631493"/>
    <w:rsid w:val="00631655"/>
    <w:rsid w:val="0063200B"/>
    <w:rsid w:val="0063339E"/>
    <w:rsid w:val="00633EDC"/>
    <w:rsid w:val="00634157"/>
    <w:rsid w:val="006355A7"/>
    <w:rsid w:val="0063692F"/>
    <w:rsid w:val="006371F2"/>
    <w:rsid w:val="00637990"/>
    <w:rsid w:val="0064038C"/>
    <w:rsid w:val="00641511"/>
    <w:rsid w:val="00641B2C"/>
    <w:rsid w:val="00642735"/>
    <w:rsid w:val="00642DCC"/>
    <w:rsid w:val="00644510"/>
    <w:rsid w:val="006466B2"/>
    <w:rsid w:val="00647083"/>
    <w:rsid w:val="00654D8D"/>
    <w:rsid w:val="00654EBA"/>
    <w:rsid w:val="006558F6"/>
    <w:rsid w:val="006565E4"/>
    <w:rsid w:val="00656C15"/>
    <w:rsid w:val="006636D2"/>
    <w:rsid w:val="00663A55"/>
    <w:rsid w:val="006640D7"/>
    <w:rsid w:val="00664B16"/>
    <w:rsid w:val="00666311"/>
    <w:rsid w:val="006678BB"/>
    <w:rsid w:val="006704D8"/>
    <w:rsid w:val="0067262C"/>
    <w:rsid w:val="006727AF"/>
    <w:rsid w:val="00673319"/>
    <w:rsid w:val="006736FB"/>
    <w:rsid w:val="0068085F"/>
    <w:rsid w:val="006811B6"/>
    <w:rsid w:val="00681229"/>
    <w:rsid w:val="00684258"/>
    <w:rsid w:val="006846A9"/>
    <w:rsid w:val="006847D9"/>
    <w:rsid w:val="006850C1"/>
    <w:rsid w:val="0068579B"/>
    <w:rsid w:val="00687507"/>
    <w:rsid w:val="006939CC"/>
    <w:rsid w:val="006948F7"/>
    <w:rsid w:val="00697505"/>
    <w:rsid w:val="006976F5"/>
    <w:rsid w:val="006A2327"/>
    <w:rsid w:val="006A4296"/>
    <w:rsid w:val="006A57F1"/>
    <w:rsid w:val="006B07B0"/>
    <w:rsid w:val="006B133D"/>
    <w:rsid w:val="006B27CD"/>
    <w:rsid w:val="006C0A50"/>
    <w:rsid w:val="006C11FD"/>
    <w:rsid w:val="006C1335"/>
    <w:rsid w:val="006C2E70"/>
    <w:rsid w:val="006C3309"/>
    <w:rsid w:val="006C36A0"/>
    <w:rsid w:val="006C4A5E"/>
    <w:rsid w:val="006C4A95"/>
    <w:rsid w:val="006C66D5"/>
    <w:rsid w:val="006C75E9"/>
    <w:rsid w:val="006D0662"/>
    <w:rsid w:val="006D32C5"/>
    <w:rsid w:val="006D35EA"/>
    <w:rsid w:val="006D3AC8"/>
    <w:rsid w:val="006D3C57"/>
    <w:rsid w:val="006D578A"/>
    <w:rsid w:val="006D5EF7"/>
    <w:rsid w:val="006E11A7"/>
    <w:rsid w:val="006E1910"/>
    <w:rsid w:val="006E2E0D"/>
    <w:rsid w:val="006E35FC"/>
    <w:rsid w:val="006E5B96"/>
    <w:rsid w:val="006F1038"/>
    <w:rsid w:val="006F2CCC"/>
    <w:rsid w:val="006F3BEA"/>
    <w:rsid w:val="006F3C6B"/>
    <w:rsid w:val="006F3E40"/>
    <w:rsid w:val="006F3F24"/>
    <w:rsid w:val="006F3F6D"/>
    <w:rsid w:val="006F69C2"/>
    <w:rsid w:val="006F7841"/>
    <w:rsid w:val="007004F2"/>
    <w:rsid w:val="00700F38"/>
    <w:rsid w:val="007013B5"/>
    <w:rsid w:val="007104EE"/>
    <w:rsid w:val="00712BC7"/>
    <w:rsid w:val="00714998"/>
    <w:rsid w:val="007218AE"/>
    <w:rsid w:val="00722179"/>
    <w:rsid w:val="007232B6"/>
    <w:rsid w:val="00723868"/>
    <w:rsid w:val="00724D6F"/>
    <w:rsid w:val="00725A0A"/>
    <w:rsid w:val="00725DCF"/>
    <w:rsid w:val="00726C35"/>
    <w:rsid w:val="00726FD9"/>
    <w:rsid w:val="00727539"/>
    <w:rsid w:val="007324C7"/>
    <w:rsid w:val="007337F2"/>
    <w:rsid w:val="00736A40"/>
    <w:rsid w:val="00736F09"/>
    <w:rsid w:val="00740EE4"/>
    <w:rsid w:val="007411CB"/>
    <w:rsid w:val="007421E8"/>
    <w:rsid w:val="00742289"/>
    <w:rsid w:val="0074526A"/>
    <w:rsid w:val="00745FC1"/>
    <w:rsid w:val="00751376"/>
    <w:rsid w:val="00754453"/>
    <w:rsid w:val="007545DE"/>
    <w:rsid w:val="007549AE"/>
    <w:rsid w:val="00754AAE"/>
    <w:rsid w:val="007550CB"/>
    <w:rsid w:val="00755DD9"/>
    <w:rsid w:val="007578B8"/>
    <w:rsid w:val="007605B0"/>
    <w:rsid w:val="007605C5"/>
    <w:rsid w:val="00761013"/>
    <w:rsid w:val="007610E8"/>
    <w:rsid w:val="00762C5B"/>
    <w:rsid w:val="00766CED"/>
    <w:rsid w:val="007671DE"/>
    <w:rsid w:val="00767812"/>
    <w:rsid w:val="00770793"/>
    <w:rsid w:val="00770E1E"/>
    <w:rsid w:val="00772047"/>
    <w:rsid w:val="0077248E"/>
    <w:rsid w:val="007734E9"/>
    <w:rsid w:val="007761E2"/>
    <w:rsid w:val="0077651E"/>
    <w:rsid w:val="00776FB7"/>
    <w:rsid w:val="00777738"/>
    <w:rsid w:val="00780982"/>
    <w:rsid w:val="007810F7"/>
    <w:rsid w:val="0078272E"/>
    <w:rsid w:val="00783CC0"/>
    <w:rsid w:val="007841F1"/>
    <w:rsid w:val="007873DC"/>
    <w:rsid w:val="00793125"/>
    <w:rsid w:val="007940FB"/>
    <w:rsid w:val="00796F6F"/>
    <w:rsid w:val="00797726"/>
    <w:rsid w:val="007A167B"/>
    <w:rsid w:val="007A2007"/>
    <w:rsid w:val="007A22DF"/>
    <w:rsid w:val="007A2869"/>
    <w:rsid w:val="007A39FE"/>
    <w:rsid w:val="007A409F"/>
    <w:rsid w:val="007A4231"/>
    <w:rsid w:val="007A4E0A"/>
    <w:rsid w:val="007A56B7"/>
    <w:rsid w:val="007A5FF1"/>
    <w:rsid w:val="007A6171"/>
    <w:rsid w:val="007A68C6"/>
    <w:rsid w:val="007B0836"/>
    <w:rsid w:val="007B0C2B"/>
    <w:rsid w:val="007B2B07"/>
    <w:rsid w:val="007B3BA6"/>
    <w:rsid w:val="007B6B21"/>
    <w:rsid w:val="007B7F4C"/>
    <w:rsid w:val="007C2E3F"/>
    <w:rsid w:val="007C30BE"/>
    <w:rsid w:val="007C4A9F"/>
    <w:rsid w:val="007C4DD9"/>
    <w:rsid w:val="007C55EE"/>
    <w:rsid w:val="007C7970"/>
    <w:rsid w:val="007C7DBB"/>
    <w:rsid w:val="007D1911"/>
    <w:rsid w:val="007D3702"/>
    <w:rsid w:val="007D3F3A"/>
    <w:rsid w:val="007D491D"/>
    <w:rsid w:val="007D5B84"/>
    <w:rsid w:val="007D69B3"/>
    <w:rsid w:val="007D7398"/>
    <w:rsid w:val="007E195D"/>
    <w:rsid w:val="007E2AA5"/>
    <w:rsid w:val="007E2F0D"/>
    <w:rsid w:val="007E5476"/>
    <w:rsid w:val="007E6011"/>
    <w:rsid w:val="007F02DB"/>
    <w:rsid w:val="007F0AA2"/>
    <w:rsid w:val="007F4D43"/>
    <w:rsid w:val="007F5AED"/>
    <w:rsid w:val="00802710"/>
    <w:rsid w:val="00804AEE"/>
    <w:rsid w:val="00804C60"/>
    <w:rsid w:val="00805631"/>
    <w:rsid w:val="00807510"/>
    <w:rsid w:val="00807BAA"/>
    <w:rsid w:val="00810112"/>
    <w:rsid w:val="00813845"/>
    <w:rsid w:val="00813C17"/>
    <w:rsid w:val="00814A38"/>
    <w:rsid w:val="00814AA4"/>
    <w:rsid w:val="00815407"/>
    <w:rsid w:val="00815D33"/>
    <w:rsid w:val="00815E7B"/>
    <w:rsid w:val="008168A0"/>
    <w:rsid w:val="00816C69"/>
    <w:rsid w:val="0081755A"/>
    <w:rsid w:val="00817F2E"/>
    <w:rsid w:val="008208F2"/>
    <w:rsid w:val="008214FB"/>
    <w:rsid w:val="00822477"/>
    <w:rsid w:val="00826CCC"/>
    <w:rsid w:val="00827B00"/>
    <w:rsid w:val="00830841"/>
    <w:rsid w:val="00832AE2"/>
    <w:rsid w:val="008342BF"/>
    <w:rsid w:val="00834952"/>
    <w:rsid w:val="00836F37"/>
    <w:rsid w:val="0083737B"/>
    <w:rsid w:val="008409DD"/>
    <w:rsid w:val="00843D07"/>
    <w:rsid w:val="00843DA0"/>
    <w:rsid w:val="008447B9"/>
    <w:rsid w:val="00847A4D"/>
    <w:rsid w:val="0085200A"/>
    <w:rsid w:val="00852748"/>
    <w:rsid w:val="0085444F"/>
    <w:rsid w:val="0085568F"/>
    <w:rsid w:val="00856348"/>
    <w:rsid w:val="008565FE"/>
    <w:rsid w:val="0085669F"/>
    <w:rsid w:val="008574E0"/>
    <w:rsid w:val="0085779B"/>
    <w:rsid w:val="00860427"/>
    <w:rsid w:val="008608A9"/>
    <w:rsid w:val="00860A0C"/>
    <w:rsid w:val="00863A82"/>
    <w:rsid w:val="008642F3"/>
    <w:rsid w:val="0086576C"/>
    <w:rsid w:val="00865C3F"/>
    <w:rsid w:val="008661E9"/>
    <w:rsid w:val="00866A91"/>
    <w:rsid w:val="00867057"/>
    <w:rsid w:val="00867079"/>
    <w:rsid w:val="00871DB6"/>
    <w:rsid w:val="00872BB0"/>
    <w:rsid w:val="008747C2"/>
    <w:rsid w:val="00874CC8"/>
    <w:rsid w:val="00880642"/>
    <w:rsid w:val="00880D29"/>
    <w:rsid w:val="00881BED"/>
    <w:rsid w:val="008828B4"/>
    <w:rsid w:val="0088471E"/>
    <w:rsid w:val="008847E8"/>
    <w:rsid w:val="0089035F"/>
    <w:rsid w:val="00890773"/>
    <w:rsid w:val="00890F3E"/>
    <w:rsid w:val="00892915"/>
    <w:rsid w:val="00893A70"/>
    <w:rsid w:val="00893E6E"/>
    <w:rsid w:val="00894C62"/>
    <w:rsid w:val="00894C6F"/>
    <w:rsid w:val="00894CAB"/>
    <w:rsid w:val="00894EB4"/>
    <w:rsid w:val="00895AD5"/>
    <w:rsid w:val="008A0B5E"/>
    <w:rsid w:val="008A1FB7"/>
    <w:rsid w:val="008A2F9D"/>
    <w:rsid w:val="008A67A5"/>
    <w:rsid w:val="008A781E"/>
    <w:rsid w:val="008B11E7"/>
    <w:rsid w:val="008B46AD"/>
    <w:rsid w:val="008C118F"/>
    <w:rsid w:val="008C2025"/>
    <w:rsid w:val="008C25BC"/>
    <w:rsid w:val="008C59F1"/>
    <w:rsid w:val="008D038F"/>
    <w:rsid w:val="008D0847"/>
    <w:rsid w:val="008D146C"/>
    <w:rsid w:val="008D2C40"/>
    <w:rsid w:val="008D3033"/>
    <w:rsid w:val="008D3524"/>
    <w:rsid w:val="008D45EE"/>
    <w:rsid w:val="008D523B"/>
    <w:rsid w:val="008E0447"/>
    <w:rsid w:val="008E0739"/>
    <w:rsid w:val="008E1E9D"/>
    <w:rsid w:val="008E2131"/>
    <w:rsid w:val="008E232D"/>
    <w:rsid w:val="008E2917"/>
    <w:rsid w:val="008E2B6C"/>
    <w:rsid w:val="008E2C2E"/>
    <w:rsid w:val="008E47E1"/>
    <w:rsid w:val="008E698A"/>
    <w:rsid w:val="008E6D4B"/>
    <w:rsid w:val="008F0640"/>
    <w:rsid w:val="008F167D"/>
    <w:rsid w:val="008F376B"/>
    <w:rsid w:val="008F54F0"/>
    <w:rsid w:val="00900FEA"/>
    <w:rsid w:val="00902230"/>
    <w:rsid w:val="009033DA"/>
    <w:rsid w:val="009035E4"/>
    <w:rsid w:val="00904CE7"/>
    <w:rsid w:val="0090536D"/>
    <w:rsid w:val="00912858"/>
    <w:rsid w:val="009148D7"/>
    <w:rsid w:val="00915316"/>
    <w:rsid w:val="00915BF8"/>
    <w:rsid w:val="00915BFA"/>
    <w:rsid w:val="00917095"/>
    <w:rsid w:val="0092071C"/>
    <w:rsid w:val="0092163B"/>
    <w:rsid w:val="00921A06"/>
    <w:rsid w:val="00921CF8"/>
    <w:rsid w:val="00922A4E"/>
    <w:rsid w:val="00923722"/>
    <w:rsid w:val="00925013"/>
    <w:rsid w:val="00925A8D"/>
    <w:rsid w:val="0092648B"/>
    <w:rsid w:val="00926612"/>
    <w:rsid w:val="00930A02"/>
    <w:rsid w:val="00930E90"/>
    <w:rsid w:val="009315E3"/>
    <w:rsid w:val="00931632"/>
    <w:rsid w:val="009320AD"/>
    <w:rsid w:val="009327C6"/>
    <w:rsid w:val="0093285F"/>
    <w:rsid w:val="00932B03"/>
    <w:rsid w:val="00933329"/>
    <w:rsid w:val="00933E79"/>
    <w:rsid w:val="00934DBD"/>
    <w:rsid w:val="00935E2F"/>
    <w:rsid w:val="00936884"/>
    <w:rsid w:val="00937A3D"/>
    <w:rsid w:val="00937AE3"/>
    <w:rsid w:val="00937AEE"/>
    <w:rsid w:val="00940669"/>
    <w:rsid w:val="00942876"/>
    <w:rsid w:val="00942AC6"/>
    <w:rsid w:val="00943F7F"/>
    <w:rsid w:val="0094424C"/>
    <w:rsid w:val="00944B14"/>
    <w:rsid w:val="00946FAF"/>
    <w:rsid w:val="0095005A"/>
    <w:rsid w:val="00950B25"/>
    <w:rsid w:val="009513B2"/>
    <w:rsid w:val="00952BA8"/>
    <w:rsid w:val="00962602"/>
    <w:rsid w:val="009634F7"/>
    <w:rsid w:val="00965D39"/>
    <w:rsid w:val="009669A3"/>
    <w:rsid w:val="00967942"/>
    <w:rsid w:val="00967CC6"/>
    <w:rsid w:val="0097223E"/>
    <w:rsid w:val="00972768"/>
    <w:rsid w:val="00974FB8"/>
    <w:rsid w:val="00975B82"/>
    <w:rsid w:val="00976C0B"/>
    <w:rsid w:val="009771C3"/>
    <w:rsid w:val="009778FD"/>
    <w:rsid w:val="0098347D"/>
    <w:rsid w:val="0098386B"/>
    <w:rsid w:val="009846D8"/>
    <w:rsid w:val="00985056"/>
    <w:rsid w:val="009865E8"/>
    <w:rsid w:val="009869DF"/>
    <w:rsid w:val="00987CAF"/>
    <w:rsid w:val="009913D5"/>
    <w:rsid w:val="0099151A"/>
    <w:rsid w:val="009920F8"/>
    <w:rsid w:val="0099484C"/>
    <w:rsid w:val="009961C1"/>
    <w:rsid w:val="009961D1"/>
    <w:rsid w:val="009967E7"/>
    <w:rsid w:val="009976A7"/>
    <w:rsid w:val="009A2012"/>
    <w:rsid w:val="009A20B3"/>
    <w:rsid w:val="009A250B"/>
    <w:rsid w:val="009A2A7D"/>
    <w:rsid w:val="009A3C60"/>
    <w:rsid w:val="009A3F5C"/>
    <w:rsid w:val="009A44D9"/>
    <w:rsid w:val="009A56A6"/>
    <w:rsid w:val="009A716F"/>
    <w:rsid w:val="009B0CDD"/>
    <w:rsid w:val="009B0EDF"/>
    <w:rsid w:val="009B2A88"/>
    <w:rsid w:val="009B595B"/>
    <w:rsid w:val="009C0554"/>
    <w:rsid w:val="009C0DAA"/>
    <w:rsid w:val="009C1452"/>
    <w:rsid w:val="009C2250"/>
    <w:rsid w:val="009C27B0"/>
    <w:rsid w:val="009C56B2"/>
    <w:rsid w:val="009C7CED"/>
    <w:rsid w:val="009D0321"/>
    <w:rsid w:val="009D348A"/>
    <w:rsid w:val="009D4257"/>
    <w:rsid w:val="009D5AED"/>
    <w:rsid w:val="009D635A"/>
    <w:rsid w:val="009D6EF3"/>
    <w:rsid w:val="009D6FA2"/>
    <w:rsid w:val="009E10B1"/>
    <w:rsid w:val="009E210E"/>
    <w:rsid w:val="009E4960"/>
    <w:rsid w:val="009E4E76"/>
    <w:rsid w:val="009E509D"/>
    <w:rsid w:val="009E5877"/>
    <w:rsid w:val="009E6321"/>
    <w:rsid w:val="009E721E"/>
    <w:rsid w:val="009E7A7F"/>
    <w:rsid w:val="009F4B3C"/>
    <w:rsid w:val="009F5DA3"/>
    <w:rsid w:val="009F6204"/>
    <w:rsid w:val="00A0270E"/>
    <w:rsid w:val="00A0362D"/>
    <w:rsid w:val="00A04780"/>
    <w:rsid w:val="00A06943"/>
    <w:rsid w:val="00A06CFA"/>
    <w:rsid w:val="00A07D68"/>
    <w:rsid w:val="00A107FF"/>
    <w:rsid w:val="00A125B5"/>
    <w:rsid w:val="00A12D0B"/>
    <w:rsid w:val="00A131B4"/>
    <w:rsid w:val="00A14A27"/>
    <w:rsid w:val="00A15229"/>
    <w:rsid w:val="00A1762E"/>
    <w:rsid w:val="00A20920"/>
    <w:rsid w:val="00A21B1C"/>
    <w:rsid w:val="00A21BE8"/>
    <w:rsid w:val="00A23C9C"/>
    <w:rsid w:val="00A264DB"/>
    <w:rsid w:val="00A3001D"/>
    <w:rsid w:val="00A30D66"/>
    <w:rsid w:val="00A30ED0"/>
    <w:rsid w:val="00A30F3A"/>
    <w:rsid w:val="00A3316E"/>
    <w:rsid w:val="00A3456F"/>
    <w:rsid w:val="00A35CEF"/>
    <w:rsid w:val="00A374BC"/>
    <w:rsid w:val="00A37CD3"/>
    <w:rsid w:val="00A40E2B"/>
    <w:rsid w:val="00A41826"/>
    <w:rsid w:val="00A41C6A"/>
    <w:rsid w:val="00A41FD6"/>
    <w:rsid w:val="00A43146"/>
    <w:rsid w:val="00A4515F"/>
    <w:rsid w:val="00A45A3B"/>
    <w:rsid w:val="00A46867"/>
    <w:rsid w:val="00A46CCB"/>
    <w:rsid w:val="00A47212"/>
    <w:rsid w:val="00A5383F"/>
    <w:rsid w:val="00A54983"/>
    <w:rsid w:val="00A55368"/>
    <w:rsid w:val="00A555A8"/>
    <w:rsid w:val="00A615B9"/>
    <w:rsid w:val="00A62E97"/>
    <w:rsid w:val="00A648A6"/>
    <w:rsid w:val="00A672A0"/>
    <w:rsid w:val="00A7124C"/>
    <w:rsid w:val="00A71FEE"/>
    <w:rsid w:val="00A723C8"/>
    <w:rsid w:val="00A726FE"/>
    <w:rsid w:val="00A72B0D"/>
    <w:rsid w:val="00A73078"/>
    <w:rsid w:val="00A737AB"/>
    <w:rsid w:val="00A75C39"/>
    <w:rsid w:val="00A764CD"/>
    <w:rsid w:val="00A76C73"/>
    <w:rsid w:val="00A80185"/>
    <w:rsid w:val="00A808DD"/>
    <w:rsid w:val="00A812EB"/>
    <w:rsid w:val="00A83DF9"/>
    <w:rsid w:val="00A8453C"/>
    <w:rsid w:val="00A85456"/>
    <w:rsid w:val="00A8646C"/>
    <w:rsid w:val="00A86E15"/>
    <w:rsid w:val="00A877B0"/>
    <w:rsid w:val="00A90CEC"/>
    <w:rsid w:val="00A93FCF"/>
    <w:rsid w:val="00A975A7"/>
    <w:rsid w:val="00A97A13"/>
    <w:rsid w:val="00AA2045"/>
    <w:rsid w:val="00AA387A"/>
    <w:rsid w:val="00AA651D"/>
    <w:rsid w:val="00AA7497"/>
    <w:rsid w:val="00AB09CB"/>
    <w:rsid w:val="00AB0FB0"/>
    <w:rsid w:val="00AB5088"/>
    <w:rsid w:val="00AB75C2"/>
    <w:rsid w:val="00AC2CF7"/>
    <w:rsid w:val="00AC3EF3"/>
    <w:rsid w:val="00AC4373"/>
    <w:rsid w:val="00AC70E5"/>
    <w:rsid w:val="00AD0442"/>
    <w:rsid w:val="00AD04E7"/>
    <w:rsid w:val="00AD1F14"/>
    <w:rsid w:val="00AD2A97"/>
    <w:rsid w:val="00AD336D"/>
    <w:rsid w:val="00AD3AE0"/>
    <w:rsid w:val="00AD4011"/>
    <w:rsid w:val="00AD475B"/>
    <w:rsid w:val="00AD50A8"/>
    <w:rsid w:val="00AD54F9"/>
    <w:rsid w:val="00AD5912"/>
    <w:rsid w:val="00AE4F33"/>
    <w:rsid w:val="00AE526E"/>
    <w:rsid w:val="00AE607F"/>
    <w:rsid w:val="00AE684A"/>
    <w:rsid w:val="00AE6B24"/>
    <w:rsid w:val="00AE7D08"/>
    <w:rsid w:val="00AF1186"/>
    <w:rsid w:val="00AF2074"/>
    <w:rsid w:val="00AF2708"/>
    <w:rsid w:val="00AF4E1E"/>
    <w:rsid w:val="00AF4FA9"/>
    <w:rsid w:val="00AF75AC"/>
    <w:rsid w:val="00B0053A"/>
    <w:rsid w:val="00B007E4"/>
    <w:rsid w:val="00B0187D"/>
    <w:rsid w:val="00B020E5"/>
    <w:rsid w:val="00B0211D"/>
    <w:rsid w:val="00B02129"/>
    <w:rsid w:val="00B02442"/>
    <w:rsid w:val="00B03AD1"/>
    <w:rsid w:val="00B03EA6"/>
    <w:rsid w:val="00B0492A"/>
    <w:rsid w:val="00B04FBC"/>
    <w:rsid w:val="00B0519A"/>
    <w:rsid w:val="00B05402"/>
    <w:rsid w:val="00B07219"/>
    <w:rsid w:val="00B10477"/>
    <w:rsid w:val="00B110F5"/>
    <w:rsid w:val="00B115B5"/>
    <w:rsid w:val="00B11899"/>
    <w:rsid w:val="00B13974"/>
    <w:rsid w:val="00B13E55"/>
    <w:rsid w:val="00B13F33"/>
    <w:rsid w:val="00B150A5"/>
    <w:rsid w:val="00B17044"/>
    <w:rsid w:val="00B1793A"/>
    <w:rsid w:val="00B205B4"/>
    <w:rsid w:val="00B21160"/>
    <w:rsid w:val="00B21496"/>
    <w:rsid w:val="00B22DF5"/>
    <w:rsid w:val="00B2333F"/>
    <w:rsid w:val="00B2358A"/>
    <w:rsid w:val="00B23923"/>
    <w:rsid w:val="00B25C37"/>
    <w:rsid w:val="00B25DA2"/>
    <w:rsid w:val="00B26560"/>
    <w:rsid w:val="00B2720C"/>
    <w:rsid w:val="00B27A82"/>
    <w:rsid w:val="00B27DA3"/>
    <w:rsid w:val="00B30721"/>
    <w:rsid w:val="00B3114D"/>
    <w:rsid w:val="00B3122D"/>
    <w:rsid w:val="00B31804"/>
    <w:rsid w:val="00B332F8"/>
    <w:rsid w:val="00B37390"/>
    <w:rsid w:val="00B402AF"/>
    <w:rsid w:val="00B41187"/>
    <w:rsid w:val="00B41ED8"/>
    <w:rsid w:val="00B431AE"/>
    <w:rsid w:val="00B4367D"/>
    <w:rsid w:val="00B451BD"/>
    <w:rsid w:val="00B4562F"/>
    <w:rsid w:val="00B463C9"/>
    <w:rsid w:val="00B50DA1"/>
    <w:rsid w:val="00B52E51"/>
    <w:rsid w:val="00B54CA8"/>
    <w:rsid w:val="00B55A2E"/>
    <w:rsid w:val="00B571E3"/>
    <w:rsid w:val="00B57B5B"/>
    <w:rsid w:val="00B57DCD"/>
    <w:rsid w:val="00B60748"/>
    <w:rsid w:val="00B60C93"/>
    <w:rsid w:val="00B61E3F"/>
    <w:rsid w:val="00B62666"/>
    <w:rsid w:val="00B63A05"/>
    <w:rsid w:val="00B65614"/>
    <w:rsid w:val="00B66055"/>
    <w:rsid w:val="00B66DF6"/>
    <w:rsid w:val="00B711DA"/>
    <w:rsid w:val="00B71FC0"/>
    <w:rsid w:val="00B72C70"/>
    <w:rsid w:val="00B74F44"/>
    <w:rsid w:val="00B750F8"/>
    <w:rsid w:val="00B7591A"/>
    <w:rsid w:val="00B7741D"/>
    <w:rsid w:val="00B81AA5"/>
    <w:rsid w:val="00B84E18"/>
    <w:rsid w:val="00B85264"/>
    <w:rsid w:val="00B8590B"/>
    <w:rsid w:val="00B90546"/>
    <w:rsid w:val="00B94683"/>
    <w:rsid w:val="00B969EB"/>
    <w:rsid w:val="00B977F8"/>
    <w:rsid w:val="00BA0C8F"/>
    <w:rsid w:val="00BA199E"/>
    <w:rsid w:val="00BA39F4"/>
    <w:rsid w:val="00BA5D32"/>
    <w:rsid w:val="00BA64DC"/>
    <w:rsid w:val="00BA6C6C"/>
    <w:rsid w:val="00BA74B5"/>
    <w:rsid w:val="00BB00F5"/>
    <w:rsid w:val="00BB051D"/>
    <w:rsid w:val="00BB0FD9"/>
    <w:rsid w:val="00BB12F2"/>
    <w:rsid w:val="00BB14D7"/>
    <w:rsid w:val="00BB3610"/>
    <w:rsid w:val="00BB4D53"/>
    <w:rsid w:val="00BB6575"/>
    <w:rsid w:val="00BC2C84"/>
    <w:rsid w:val="00BC4867"/>
    <w:rsid w:val="00BC4BDE"/>
    <w:rsid w:val="00BD038F"/>
    <w:rsid w:val="00BD04CB"/>
    <w:rsid w:val="00BD0989"/>
    <w:rsid w:val="00BD1B27"/>
    <w:rsid w:val="00BD289C"/>
    <w:rsid w:val="00BD2D8D"/>
    <w:rsid w:val="00BD3ACD"/>
    <w:rsid w:val="00BD4E5B"/>
    <w:rsid w:val="00BD52B5"/>
    <w:rsid w:val="00BD6946"/>
    <w:rsid w:val="00BD7F71"/>
    <w:rsid w:val="00BE19A1"/>
    <w:rsid w:val="00BE22E0"/>
    <w:rsid w:val="00BE6E81"/>
    <w:rsid w:val="00BF1684"/>
    <w:rsid w:val="00BF29A0"/>
    <w:rsid w:val="00BF3942"/>
    <w:rsid w:val="00BF5EA3"/>
    <w:rsid w:val="00BF5F73"/>
    <w:rsid w:val="00BF690E"/>
    <w:rsid w:val="00BF6A4C"/>
    <w:rsid w:val="00C0241F"/>
    <w:rsid w:val="00C02DCA"/>
    <w:rsid w:val="00C03903"/>
    <w:rsid w:val="00C04FBE"/>
    <w:rsid w:val="00C06398"/>
    <w:rsid w:val="00C06DE5"/>
    <w:rsid w:val="00C0732C"/>
    <w:rsid w:val="00C07B36"/>
    <w:rsid w:val="00C103C6"/>
    <w:rsid w:val="00C10A01"/>
    <w:rsid w:val="00C119C6"/>
    <w:rsid w:val="00C12DCD"/>
    <w:rsid w:val="00C178ED"/>
    <w:rsid w:val="00C2018E"/>
    <w:rsid w:val="00C20348"/>
    <w:rsid w:val="00C2524C"/>
    <w:rsid w:val="00C26EF0"/>
    <w:rsid w:val="00C32166"/>
    <w:rsid w:val="00C3424B"/>
    <w:rsid w:val="00C34BC8"/>
    <w:rsid w:val="00C362FF"/>
    <w:rsid w:val="00C40D1F"/>
    <w:rsid w:val="00C419E4"/>
    <w:rsid w:val="00C41EBE"/>
    <w:rsid w:val="00C45B38"/>
    <w:rsid w:val="00C45E1C"/>
    <w:rsid w:val="00C4728D"/>
    <w:rsid w:val="00C47BAC"/>
    <w:rsid w:val="00C500DB"/>
    <w:rsid w:val="00C501C8"/>
    <w:rsid w:val="00C50EF9"/>
    <w:rsid w:val="00C51F8D"/>
    <w:rsid w:val="00C52743"/>
    <w:rsid w:val="00C538DA"/>
    <w:rsid w:val="00C53C8F"/>
    <w:rsid w:val="00C543DA"/>
    <w:rsid w:val="00C54A3F"/>
    <w:rsid w:val="00C56216"/>
    <w:rsid w:val="00C56F84"/>
    <w:rsid w:val="00C57A3E"/>
    <w:rsid w:val="00C6184E"/>
    <w:rsid w:val="00C61D0C"/>
    <w:rsid w:val="00C6568B"/>
    <w:rsid w:val="00C66477"/>
    <w:rsid w:val="00C664CE"/>
    <w:rsid w:val="00C67629"/>
    <w:rsid w:val="00C70F44"/>
    <w:rsid w:val="00C713AD"/>
    <w:rsid w:val="00C71F86"/>
    <w:rsid w:val="00C747CA"/>
    <w:rsid w:val="00C80892"/>
    <w:rsid w:val="00C82C2D"/>
    <w:rsid w:val="00C82FD0"/>
    <w:rsid w:val="00C84CE9"/>
    <w:rsid w:val="00C84EE7"/>
    <w:rsid w:val="00C86B8B"/>
    <w:rsid w:val="00C879B9"/>
    <w:rsid w:val="00C909AF"/>
    <w:rsid w:val="00C912E6"/>
    <w:rsid w:val="00C92C4F"/>
    <w:rsid w:val="00CA026D"/>
    <w:rsid w:val="00CA16D4"/>
    <w:rsid w:val="00CA614C"/>
    <w:rsid w:val="00CA677C"/>
    <w:rsid w:val="00CA6A3A"/>
    <w:rsid w:val="00CA7029"/>
    <w:rsid w:val="00CA7183"/>
    <w:rsid w:val="00CA7B5D"/>
    <w:rsid w:val="00CB0FF4"/>
    <w:rsid w:val="00CB44DD"/>
    <w:rsid w:val="00CB687B"/>
    <w:rsid w:val="00CB70D3"/>
    <w:rsid w:val="00CC02B1"/>
    <w:rsid w:val="00CC154A"/>
    <w:rsid w:val="00CC2978"/>
    <w:rsid w:val="00CC540A"/>
    <w:rsid w:val="00CC7C4F"/>
    <w:rsid w:val="00CC7D3E"/>
    <w:rsid w:val="00CD01E1"/>
    <w:rsid w:val="00CD07F2"/>
    <w:rsid w:val="00CD082E"/>
    <w:rsid w:val="00CD4337"/>
    <w:rsid w:val="00CD73DA"/>
    <w:rsid w:val="00CD7749"/>
    <w:rsid w:val="00CD77DE"/>
    <w:rsid w:val="00CD78C0"/>
    <w:rsid w:val="00CD7A2E"/>
    <w:rsid w:val="00CE0553"/>
    <w:rsid w:val="00CE11F8"/>
    <w:rsid w:val="00CE1AF3"/>
    <w:rsid w:val="00CE3FBF"/>
    <w:rsid w:val="00CE53D8"/>
    <w:rsid w:val="00CE5A66"/>
    <w:rsid w:val="00CE7E66"/>
    <w:rsid w:val="00CF0EBB"/>
    <w:rsid w:val="00CF263F"/>
    <w:rsid w:val="00CF2AA2"/>
    <w:rsid w:val="00CF4A57"/>
    <w:rsid w:val="00CF652A"/>
    <w:rsid w:val="00CF7423"/>
    <w:rsid w:val="00D017BB"/>
    <w:rsid w:val="00D02202"/>
    <w:rsid w:val="00D031FE"/>
    <w:rsid w:val="00D05BA5"/>
    <w:rsid w:val="00D0696C"/>
    <w:rsid w:val="00D07988"/>
    <w:rsid w:val="00D109A0"/>
    <w:rsid w:val="00D13493"/>
    <w:rsid w:val="00D1798D"/>
    <w:rsid w:val="00D21DAB"/>
    <w:rsid w:val="00D2344A"/>
    <w:rsid w:val="00D25322"/>
    <w:rsid w:val="00D264D1"/>
    <w:rsid w:val="00D30746"/>
    <w:rsid w:val="00D32857"/>
    <w:rsid w:val="00D32CAC"/>
    <w:rsid w:val="00D33FD2"/>
    <w:rsid w:val="00D346EC"/>
    <w:rsid w:val="00D34DBA"/>
    <w:rsid w:val="00D358DA"/>
    <w:rsid w:val="00D35E8D"/>
    <w:rsid w:val="00D378BA"/>
    <w:rsid w:val="00D37A14"/>
    <w:rsid w:val="00D42624"/>
    <w:rsid w:val="00D4388D"/>
    <w:rsid w:val="00D44242"/>
    <w:rsid w:val="00D44BB8"/>
    <w:rsid w:val="00D4608D"/>
    <w:rsid w:val="00D46D2D"/>
    <w:rsid w:val="00D47589"/>
    <w:rsid w:val="00D477D4"/>
    <w:rsid w:val="00D50CA3"/>
    <w:rsid w:val="00D56011"/>
    <w:rsid w:val="00D575CB"/>
    <w:rsid w:val="00D6063A"/>
    <w:rsid w:val="00D6203C"/>
    <w:rsid w:val="00D6278A"/>
    <w:rsid w:val="00D629FE"/>
    <w:rsid w:val="00D62F67"/>
    <w:rsid w:val="00D638D4"/>
    <w:rsid w:val="00D64512"/>
    <w:rsid w:val="00D646E1"/>
    <w:rsid w:val="00D66577"/>
    <w:rsid w:val="00D6747C"/>
    <w:rsid w:val="00D738FA"/>
    <w:rsid w:val="00D74CBE"/>
    <w:rsid w:val="00D74EB0"/>
    <w:rsid w:val="00D75126"/>
    <w:rsid w:val="00D76062"/>
    <w:rsid w:val="00D771DC"/>
    <w:rsid w:val="00D81585"/>
    <w:rsid w:val="00D821A5"/>
    <w:rsid w:val="00D8236C"/>
    <w:rsid w:val="00D85D6D"/>
    <w:rsid w:val="00D868D0"/>
    <w:rsid w:val="00D871B2"/>
    <w:rsid w:val="00D879C9"/>
    <w:rsid w:val="00D90205"/>
    <w:rsid w:val="00D9084C"/>
    <w:rsid w:val="00D90D6A"/>
    <w:rsid w:val="00D91978"/>
    <w:rsid w:val="00D91ED3"/>
    <w:rsid w:val="00D93A3B"/>
    <w:rsid w:val="00D9792C"/>
    <w:rsid w:val="00D97CAA"/>
    <w:rsid w:val="00DA0210"/>
    <w:rsid w:val="00DA3017"/>
    <w:rsid w:val="00DA3242"/>
    <w:rsid w:val="00DA3388"/>
    <w:rsid w:val="00DA3BEF"/>
    <w:rsid w:val="00DA4651"/>
    <w:rsid w:val="00DA7C1D"/>
    <w:rsid w:val="00DA7F62"/>
    <w:rsid w:val="00DB114F"/>
    <w:rsid w:val="00DB1E22"/>
    <w:rsid w:val="00DB2FEA"/>
    <w:rsid w:val="00DB3A7F"/>
    <w:rsid w:val="00DB3CA4"/>
    <w:rsid w:val="00DB480B"/>
    <w:rsid w:val="00DB4D2C"/>
    <w:rsid w:val="00DB566D"/>
    <w:rsid w:val="00DB7380"/>
    <w:rsid w:val="00DC0F54"/>
    <w:rsid w:val="00DC2B12"/>
    <w:rsid w:val="00DC3969"/>
    <w:rsid w:val="00DC3DAF"/>
    <w:rsid w:val="00DD0110"/>
    <w:rsid w:val="00DD2577"/>
    <w:rsid w:val="00DD274A"/>
    <w:rsid w:val="00DD2EDF"/>
    <w:rsid w:val="00DD32E3"/>
    <w:rsid w:val="00DD406A"/>
    <w:rsid w:val="00DD6AA5"/>
    <w:rsid w:val="00DD6FE7"/>
    <w:rsid w:val="00DD72B1"/>
    <w:rsid w:val="00DE171E"/>
    <w:rsid w:val="00DE27BB"/>
    <w:rsid w:val="00DE4254"/>
    <w:rsid w:val="00DE4678"/>
    <w:rsid w:val="00DE4A93"/>
    <w:rsid w:val="00DE5D74"/>
    <w:rsid w:val="00DE6FBA"/>
    <w:rsid w:val="00DE7967"/>
    <w:rsid w:val="00DF25C2"/>
    <w:rsid w:val="00DF2905"/>
    <w:rsid w:val="00DF4BE8"/>
    <w:rsid w:val="00DF53BB"/>
    <w:rsid w:val="00DF6968"/>
    <w:rsid w:val="00E00219"/>
    <w:rsid w:val="00E00EB6"/>
    <w:rsid w:val="00E017EE"/>
    <w:rsid w:val="00E01AA0"/>
    <w:rsid w:val="00E04B10"/>
    <w:rsid w:val="00E0501F"/>
    <w:rsid w:val="00E05B35"/>
    <w:rsid w:val="00E07888"/>
    <w:rsid w:val="00E128A8"/>
    <w:rsid w:val="00E138A0"/>
    <w:rsid w:val="00E14F76"/>
    <w:rsid w:val="00E15DBB"/>
    <w:rsid w:val="00E173A9"/>
    <w:rsid w:val="00E21892"/>
    <w:rsid w:val="00E21FDE"/>
    <w:rsid w:val="00E24211"/>
    <w:rsid w:val="00E252CC"/>
    <w:rsid w:val="00E2782D"/>
    <w:rsid w:val="00E279DF"/>
    <w:rsid w:val="00E3041C"/>
    <w:rsid w:val="00E30CDD"/>
    <w:rsid w:val="00E323B9"/>
    <w:rsid w:val="00E32D6B"/>
    <w:rsid w:val="00E35C0A"/>
    <w:rsid w:val="00E37BD2"/>
    <w:rsid w:val="00E4031A"/>
    <w:rsid w:val="00E40D10"/>
    <w:rsid w:val="00E42741"/>
    <w:rsid w:val="00E4381B"/>
    <w:rsid w:val="00E43AB4"/>
    <w:rsid w:val="00E45587"/>
    <w:rsid w:val="00E4614F"/>
    <w:rsid w:val="00E462B4"/>
    <w:rsid w:val="00E478BB"/>
    <w:rsid w:val="00E50BB1"/>
    <w:rsid w:val="00E5191F"/>
    <w:rsid w:val="00E51A93"/>
    <w:rsid w:val="00E51F1C"/>
    <w:rsid w:val="00E54C99"/>
    <w:rsid w:val="00E54E9E"/>
    <w:rsid w:val="00E55699"/>
    <w:rsid w:val="00E55A58"/>
    <w:rsid w:val="00E5600F"/>
    <w:rsid w:val="00E573BA"/>
    <w:rsid w:val="00E576BF"/>
    <w:rsid w:val="00E60189"/>
    <w:rsid w:val="00E602E3"/>
    <w:rsid w:val="00E60A0C"/>
    <w:rsid w:val="00E61128"/>
    <w:rsid w:val="00E62B9F"/>
    <w:rsid w:val="00E62D3A"/>
    <w:rsid w:val="00E63042"/>
    <w:rsid w:val="00E6340E"/>
    <w:rsid w:val="00E64724"/>
    <w:rsid w:val="00E64D87"/>
    <w:rsid w:val="00E659B6"/>
    <w:rsid w:val="00E6698B"/>
    <w:rsid w:val="00E6699B"/>
    <w:rsid w:val="00E70198"/>
    <w:rsid w:val="00E7471C"/>
    <w:rsid w:val="00E74899"/>
    <w:rsid w:val="00E77899"/>
    <w:rsid w:val="00E8034C"/>
    <w:rsid w:val="00E81F2F"/>
    <w:rsid w:val="00E8305C"/>
    <w:rsid w:val="00E83124"/>
    <w:rsid w:val="00E837AF"/>
    <w:rsid w:val="00E84DA3"/>
    <w:rsid w:val="00E878A1"/>
    <w:rsid w:val="00E87CD0"/>
    <w:rsid w:val="00E92012"/>
    <w:rsid w:val="00E9221B"/>
    <w:rsid w:val="00E95536"/>
    <w:rsid w:val="00E96489"/>
    <w:rsid w:val="00E96D28"/>
    <w:rsid w:val="00E96E24"/>
    <w:rsid w:val="00E9788B"/>
    <w:rsid w:val="00EA05B7"/>
    <w:rsid w:val="00EA0FE5"/>
    <w:rsid w:val="00EA44D6"/>
    <w:rsid w:val="00EA638B"/>
    <w:rsid w:val="00EA7529"/>
    <w:rsid w:val="00EA7598"/>
    <w:rsid w:val="00EB0637"/>
    <w:rsid w:val="00EB2CCB"/>
    <w:rsid w:val="00EB2D16"/>
    <w:rsid w:val="00EB3A29"/>
    <w:rsid w:val="00EB43D4"/>
    <w:rsid w:val="00EB4917"/>
    <w:rsid w:val="00EB5094"/>
    <w:rsid w:val="00EB695B"/>
    <w:rsid w:val="00EB6F32"/>
    <w:rsid w:val="00EB7D10"/>
    <w:rsid w:val="00EC0AAE"/>
    <w:rsid w:val="00EC3FF7"/>
    <w:rsid w:val="00EC51FD"/>
    <w:rsid w:val="00EC56FD"/>
    <w:rsid w:val="00EC7C97"/>
    <w:rsid w:val="00ED45E5"/>
    <w:rsid w:val="00ED6010"/>
    <w:rsid w:val="00ED75DD"/>
    <w:rsid w:val="00EE485C"/>
    <w:rsid w:val="00EE500F"/>
    <w:rsid w:val="00EE5577"/>
    <w:rsid w:val="00EE58CA"/>
    <w:rsid w:val="00EE5B15"/>
    <w:rsid w:val="00EE6389"/>
    <w:rsid w:val="00EE6EBE"/>
    <w:rsid w:val="00EF4A10"/>
    <w:rsid w:val="00EF50CE"/>
    <w:rsid w:val="00EF6682"/>
    <w:rsid w:val="00EF6A77"/>
    <w:rsid w:val="00EF6EF0"/>
    <w:rsid w:val="00EF7D07"/>
    <w:rsid w:val="00EF7D9E"/>
    <w:rsid w:val="00F01862"/>
    <w:rsid w:val="00F04A1D"/>
    <w:rsid w:val="00F06269"/>
    <w:rsid w:val="00F13BE4"/>
    <w:rsid w:val="00F142A7"/>
    <w:rsid w:val="00F15096"/>
    <w:rsid w:val="00F15499"/>
    <w:rsid w:val="00F159A1"/>
    <w:rsid w:val="00F20276"/>
    <w:rsid w:val="00F23E00"/>
    <w:rsid w:val="00F2576C"/>
    <w:rsid w:val="00F26CBE"/>
    <w:rsid w:val="00F272A4"/>
    <w:rsid w:val="00F27301"/>
    <w:rsid w:val="00F2789E"/>
    <w:rsid w:val="00F27B84"/>
    <w:rsid w:val="00F31FE8"/>
    <w:rsid w:val="00F3325D"/>
    <w:rsid w:val="00F34358"/>
    <w:rsid w:val="00F409D5"/>
    <w:rsid w:val="00F40A82"/>
    <w:rsid w:val="00F41699"/>
    <w:rsid w:val="00F427FE"/>
    <w:rsid w:val="00F42B0B"/>
    <w:rsid w:val="00F44001"/>
    <w:rsid w:val="00F45046"/>
    <w:rsid w:val="00F45873"/>
    <w:rsid w:val="00F45AFE"/>
    <w:rsid w:val="00F46800"/>
    <w:rsid w:val="00F47C1F"/>
    <w:rsid w:val="00F51F64"/>
    <w:rsid w:val="00F52040"/>
    <w:rsid w:val="00F53255"/>
    <w:rsid w:val="00F5511A"/>
    <w:rsid w:val="00F553C7"/>
    <w:rsid w:val="00F5671D"/>
    <w:rsid w:val="00F6073B"/>
    <w:rsid w:val="00F60A05"/>
    <w:rsid w:val="00F63472"/>
    <w:rsid w:val="00F65058"/>
    <w:rsid w:val="00F65E92"/>
    <w:rsid w:val="00F667AF"/>
    <w:rsid w:val="00F6706F"/>
    <w:rsid w:val="00F702E1"/>
    <w:rsid w:val="00F711B4"/>
    <w:rsid w:val="00F71FC4"/>
    <w:rsid w:val="00F75121"/>
    <w:rsid w:val="00F76A7E"/>
    <w:rsid w:val="00F7714D"/>
    <w:rsid w:val="00F77764"/>
    <w:rsid w:val="00F811EE"/>
    <w:rsid w:val="00F81E05"/>
    <w:rsid w:val="00F8346C"/>
    <w:rsid w:val="00F83592"/>
    <w:rsid w:val="00F84FD1"/>
    <w:rsid w:val="00F858EC"/>
    <w:rsid w:val="00F85ED8"/>
    <w:rsid w:val="00F875FD"/>
    <w:rsid w:val="00F8795D"/>
    <w:rsid w:val="00F87C87"/>
    <w:rsid w:val="00F90564"/>
    <w:rsid w:val="00F9185A"/>
    <w:rsid w:val="00F91D5B"/>
    <w:rsid w:val="00F94473"/>
    <w:rsid w:val="00F9508B"/>
    <w:rsid w:val="00F96E82"/>
    <w:rsid w:val="00FA0134"/>
    <w:rsid w:val="00FA0B3B"/>
    <w:rsid w:val="00FA12BB"/>
    <w:rsid w:val="00FA13FC"/>
    <w:rsid w:val="00FA4E28"/>
    <w:rsid w:val="00FB0117"/>
    <w:rsid w:val="00FB1D33"/>
    <w:rsid w:val="00FB27C0"/>
    <w:rsid w:val="00FB3056"/>
    <w:rsid w:val="00FB3261"/>
    <w:rsid w:val="00FB5680"/>
    <w:rsid w:val="00FB5683"/>
    <w:rsid w:val="00FB5DFE"/>
    <w:rsid w:val="00FB6BED"/>
    <w:rsid w:val="00FB7026"/>
    <w:rsid w:val="00FB7654"/>
    <w:rsid w:val="00FC187C"/>
    <w:rsid w:val="00FC223B"/>
    <w:rsid w:val="00FC3021"/>
    <w:rsid w:val="00FC3268"/>
    <w:rsid w:val="00FC3AB2"/>
    <w:rsid w:val="00FC645E"/>
    <w:rsid w:val="00FC73DB"/>
    <w:rsid w:val="00FC7B8C"/>
    <w:rsid w:val="00FC7BB2"/>
    <w:rsid w:val="00FD0365"/>
    <w:rsid w:val="00FD37F9"/>
    <w:rsid w:val="00FD3AFB"/>
    <w:rsid w:val="00FD6F57"/>
    <w:rsid w:val="00FE2023"/>
    <w:rsid w:val="00FE3503"/>
    <w:rsid w:val="00FE408B"/>
    <w:rsid w:val="00FE51AD"/>
    <w:rsid w:val="00FE622E"/>
    <w:rsid w:val="00FE6DCC"/>
    <w:rsid w:val="00FE7B6A"/>
    <w:rsid w:val="00FF01C4"/>
    <w:rsid w:val="00FF042C"/>
    <w:rsid w:val="00FF0F20"/>
    <w:rsid w:val="00FF1424"/>
    <w:rsid w:val="00FF1EB9"/>
    <w:rsid w:val="00FF2731"/>
    <w:rsid w:val="00FF37EB"/>
    <w:rsid w:val="00FF5659"/>
    <w:rsid w:val="00FF56BB"/>
    <w:rsid w:val="00FF5CCB"/>
    <w:rsid w:val="00FF6D41"/>
    <w:rsid w:val="00FF72C4"/>
    <w:rsid w:val="00FF7E0E"/>
    <w:rsid w:val="0102056D"/>
    <w:rsid w:val="01121B8F"/>
    <w:rsid w:val="011F2241"/>
    <w:rsid w:val="012313A8"/>
    <w:rsid w:val="01277E8A"/>
    <w:rsid w:val="014F496E"/>
    <w:rsid w:val="017B5915"/>
    <w:rsid w:val="01CC7C92"/>
    <w:rsid w:val="01D52C86"/>
    <w:rsid w:val="01F571E8"/>
    <w:rsid w:val="020016E9"/>
    <w:rsid w:val="02346CB8"/>
    <w:rsid w:val="025527EF"/>
    <w:rsid w:val="02AB78A7"/>
    <w:rsid w:val="02B5000F"/>
    <w:rsid w:val="02DE4BEF"/>
    <w:rsid w:val="02E47772"/>
    <w:rsid w:val="02EB738D"/>
    <w:rsid w:val="035166A0"/>
    <w:rsid w:val="0365214C"/>
    <w:rsid w:val="0369047E"/>
    <w:rsid w:val="036B5C60"/>
    <w:rsid w:val="037E03A3"/>
    <w:rsid w:val="038A6BF9"/>
    <w:rsid w:val="03961996"/>
    <w:rsid w:val="039675F5"/>
    <w:rsid w:val="03AC7D7B"/>
    <w:rsid w:val="03C72882"/>
    <w:rsid w:val="04090D29"/>
    <w:rsid w:val="043B0D50"/>
    <w:rsid w:val="044304CB"/>
    <w:rsid w:val="046216BA"/>
    <w:rsid w:val="04635904"/>
    <w:rsid w:val="04A248F4"/>
    <w:rsid w:val="04C67021"/>
    <w:rsid w:val="04D962EF"/>
    <w:rsid w:val="04EA738A"/>
    <w:rsid w:val="04EE6171"/>
    <w:rsid w:val="04FC263C"/>
    <w:rsid w:val="05045994"/>
    <w:rsid w:val="05475D91"/>
    <w:rsid w:val="05740868"/>
    <w:rsid w:val="05802BB6"/>
    <w:rsid w:val="058368B9"/>
    <w:rsid w:val="05B618B9"/>
    <w:rsid w:val="05D2339D"/>
    <w:rsid w:val="05EE7511"/>
    <w:rsid w:val="05EF03F3"/>
    <w:rsid w:val="06314567"/>
    <w:rsid w:val="06380A36"/>
    <w:rsid w:val="06383B48"/>
    <w:rsid w:val="066718AB"/>
    <w:rsid w:val="06802AF8"/>
    <w:rsid w:val="069F2687"/>
    <w:rsid w:val="06A27A9B"/>
    <w:rsid w:val="06A36B0D"/>
    <w:rsid w:val="06B807E5"/>
    <w:rsid w:val="06D65299"/>
    <w:rsid w:val="06DD2034"/>
    <w:rsid w:val="06ED4932"/>
    <w:rsid w:val="06FC6923"/>
    <w:rsid w:val="0746399A"/>
    <w:rsid w:val="075C3019"/>
    <w:rsid w:val="076D459C"/>
    <w:rsid w:val="077C55D1"/>
    <w:rsid w:val="07943000"/>
    <w:rsid w:val="07966D78"/>
    <w:rsid w:val="07EC1497"/>
    <w:rsid w:val="07FF3E80"/>
    <w:rsid w:val="082E64E7"/>
    <w:rsid w:val="08556409"/>
    <w:rsid w:val="086E55FF"/>
    <w:rsid w:val="08795CDF"/>
    <w:rsid w:val="089C6FC9"/>
    <w:rsid w:val="08AC4CDD"/>
    <w:rsid w:val="08CF694B"/>
    <w:rsid w:val="08D92838"/>
    <w:rsid w:val="08D94035"/>
    <w:rsid w:val="08DA0EE6"/>
    <w:rsid w:val="092F55E2"/>
    <w:rsid w:val="097E237C"/>
    <w:rsid w:val="09880942"/>
    <w:rsid w:val="09B0069C"/>
    <w:rsid w:val="09D75426"/>
    <w:rsid w:val="09E35B01"/>
    <w:rsid w:val="09EC7123"/>
    <w:rsid w:val="0A1B7A08"/>
    <w:rsid w:val="0A325A05"/>
    <w:rsid w:val="0A4A209B"/>
    <w:rsid w:val="0A522CFE"/>
    <w:rsid w:val="0A5C3EB5"/>
    <w:rsid w:val="0A620B7B"/>
    <w:rsid w:val="0A8F7AAE"/>
    <w:rsid w:val="0ACF035A"/>
    <w:rsid w:val="0ADE5638"/>
    <w:rsid w:val="0AFF4BDA"/>
    <w:rsid w:val="0B660046"/>
    <w:rsid w:val="0B825893"/>
    <w:rsid w:val="0BBF6C95"/>
    <w:rsid w:val="0C110571"/>
    <w:rsid w:val="0C2A491D"/>
    <w:rsid w:val="0C341FC1"/>
    <w:rsid w:val="0C3B16D4"/>
    <w:rsid w:val="0C4D23DA"/>
    <w:rsid w:val="0C556838"/>
    <w:rsid w:val="0C7B478E"/>
    <w:rsid w:val="0CA35A93"/>
    <w:rsid w:val="0CAC102A"/>
    <w:rsid w:val="0CC57AAC"/>
    <w:rsid w:val="0CED286F"/>
    <w:rsid w:val="0CFA3905"/>
    <w:rsid w:val="0D051099"/>
    <w:rsid w:val="0D261734"/>
    <w:rsid w:val="0D3A01A5"/>
    <w:rsid w:val="0D4E5A71"/>
    <w:rsid w:val="0D774F56"/>
    <w:rsid w:val="0DDD5932"/>
    <w:rsid w:val="0DE94562"/>
    <w:rsid w:val="0DED16BC"/>
    <w:rsid w:val="0DF5231E"/>
    <w:rsid w:val="0E222415"/>
    <w:rsid w:val="0E26072A"/>
    <w:rsid w:val="0E460DCC"/>
    <w:rsid w:val="0E7224F4"/>
    <w:rsid w:val="0E731789"/>
    <w:rsid w:val="0E9373DB"/>
    <w:rsid w:val="0EAF071F"/>
    <w:rsid w:val="0F0F64CC"/>
    <w:rsid w:val="0F4B2ABC"/>
    <w:rsid w:val="0F573EC5"/>
    <w:rsid w:val="0F60269E"/>
    <w:rsid w:val="0F625791"/>
    <w:rsid w:val="0FFE63B1"/>
    <w:rsid w:val="100D2051"/>
    <w:rsid w:val="105424B5"/>
    <w:rsid w:val="10563548"/>
    <w:rsid w:val="10787257"/>
    <w:rsid w:val="109220A6"/>
    <w:rsid w:val="109A1E84"/>
    <w:rsid w:val="10AF47F9"/>
    <w:rsid w:val="10B63FE7"/>
    <w:rsid w:val="1103736B"/>
    <w:rsid w:val="1121402F"/>
    <w:rsid w:val="11737667"/>
    <w:rsid w:val="11822426"/>
    <w:rsid w:val="118D7330"/>
    <w:rsid w:val="11C95F9C"/>
    <w:rsid w:val="12153535"/>
    <w:rsid w:val="122344D0"/>
    <w:rsid w:val="122E77A3"/>
    <w:rsid w:val="12560E50"/>
    <w:rsid w:val="12631E0A"/>
    <w:rsid w:val="128668E0"/>
    <w:rsid w:val="128819B3"/>
    <w:rsid w:val="129C7513"/>
    <w:rsid w:val="12DF7C17"/>
    <w:rsid w:val="12EF5302"/>
    <w:rsid w:val="1300209A"/>
    <w:rsid w:val="137E45A7"/>
    <w:rsid w:val="139737F7"/>
    <w:rsid w:val="139A6A00"/>
    <w:rsid w:val="13A4281C"/>
    <w:rsid w:val="13AF488D"/>
    <w:rsid w:val="13D2445A"/>
    <w:rsid w:val="13F75229"/>
    <w:rsid w:val="140E7C96"/>
    <w:rsid w:val="1423284F"/>
    <w:rsid w:val="14396C44"/>
    <w:rsid w:val="143F20BC"/>
    <w:rsid w:val="14423DE3"/>
    <w:rsid w:val="14492278"/>
    <w:rsid w:val="144933C4"/>
    <w:rsid w:val="1460209E"/>
    <w:rsid w:val="146A3B8D"/>
    <w:rsid w:val="146E4BD8"/>
    <w:rsid w:val="147967AC"/>
    <w:rsid w:val="1493412E"/>
    <w:rsid w:val="14A37D80"/>
    <w:rsid w:val="14B46A8F"/>
    <w:rsid w:val="14BE790E"/>
    <w:rsid w:val="14D26F15"/>
    <w:rsid w:val="14DC3D52"/>
    <w:rsid w:val="14F53D6A"/>
    <w:rsid w:val="14F869A6"/>
    <w:rsid w:val="155932A1"/>
    <w:rsid w:val="15676EBE"/>
    <w:rsid w:val="15720397"/>
    <w:rsid w:val="157D1577"/>
    <w:rsid w:val="158211F8"/>
    <w:rsid w:val="1590122B"/>
    <w:rsid w:val="15DD3DC4"/>
    <w:rsid w:val="15F01B5B"/>
    <w:rsid w:val="161E5900"/>
    <w:rsid w:val="16211259"/>
    <w:rsid w:val="16257519"/>
    <w:rsid w:val="16610551"/>
    <w:rsid w:val="16631CDD"/>
    <w:rsid w:val="16757268"/>
    <w:rsid w:val="16C13215"/>
    <w:rsid w:val="171E7DB2"/>
    <w:rsid w:val="17345C65"/>
    <w:rsid w:val="176D73C9"/>
    <w:rsid w:val="179170D8"/>
    <w:rsid w:val="179B7C41"/>
    <w:rsid w:val="17A26A25"/>
    <w:rsid w:val="17B52174"/>
    <w:rsid w:val="17DD62FD"/>
    <w:rsid w:val="17E07B9B"/>
    <w:rsid w:val="17E502CE"/>
    <w:rsid w:val="17EE27FC"/>
    <w:rsid w:val="17F13B56"/>
    <w:rsid w:val="180C0990"/>
    <w:rsid w:val="182E6B59"/>
    <w:rsid w:val="18360A65"/>
    <w:rsid w:val="183B5E57"/>
    <w:rsid w:val="18440F3D"/>
    <w:rsid w:val="18814F1B"/>
    <w:rsid w:val="18A00BF0"/>
    <w:rsid w:val="18A312F5"/>
    <w:rsid w:val="18A60196"/>
    <w:rsid w:val="18B70223"/>
    <w:rsid w:val="18C47163"/>
    <w:rsid w:val="18D22EC2"/>
    <w:rsid w:val="18EB4A4A"/>
    <w:rsid w:val="18F02060"/>
    <w:rsid w:val="190855FC"/>
    <w:rsid w:val="191423C5"/>
    <w:rsid w:val="192612FB"/>
    <w:rsid w:val="1934003B"/>
    <w:rsid w:val="19341F4D"/>
    <w:rsid w:val="197922F7"/>
    <w:rsid w:val="198C7DD9"/>
    <w:rsid w:val="1A0170D1"/>
    <w:rsid w:val="1A134258"/>
    <w:rsid w:val="1A345047"/>
    <w:rsid w:val="1A59312A"/>
    <w:rsid w:val="1A930EF5"/>
    <w:rsid w:val="1A96485A"/>
    <w:rsid w:val="1AA938E9"/>
    <w:rsid w:val="1AEF6225"/>
    <w:rsid w:val="1B0818E3"/>
    <w:rsid w:val="1B0E4A1F"/>
    <w:rsid w:val="1B106E28"/>
    <w:rsid w:val="1B3C7D1B"/>
    <w:rsid w:val="1B4A3CA9"/>
    <w:rsid w:val="1B65221A"/>
    <w:rsid w:val="1B6B1E72"/>
    <w:rsid w:val="1BAC19F3"/>
    <w:rsid w:val="1BDD2D6F"/>
    <w:rsid w:val="1BF81957"/>
    <w:rsid w:val="1C1635FC"/>
    <w:rsid w:val="1C5B7A73"/>
    <w:rsid w:val="1C5E5533"/>
    <w:rsid w:val="1CB47A74"/>
    <w:rsid w:val="1D396DCC"/>
    <w:rsid w:val="1D3A7959"/>
    <w:rsid w:val="1D465A1C"/>
    <w:rsid w:val="1D4E5EE4"/>
    <w:rsid w:val="1DA578BD"/>
    <w:rsid w:val="1DD64003"/>
    <w:rsid w:val="1E224515"/>
    <w:rsid w:val="1E342C0B"/>
    <w:rsid w:val="1E3D0A28"/>
    <w:rsid w:val="1E465AD2"/>
    <w:rsid w:val="1E8B6CC7"/>
    <w:rsid w:val="1E8F2069"/>
    <w:rsid w:val="1E93426A"/>
    <w:rsid w:val="1EA64E0F"/>
    <w:rsid w:val="1EE5690C"/>
    <w:rsid w:val="1EEF6381"/>
    <w:rsid w:val="1F12322A"/>
    <w:rsid w:val="1F194F06"/>
    <w:rsid w:val="1F4C5822"/>
    <w:rsid w:val="1F636435"/>
    <w:rsid w:val="1F8B4890"/>
    <w:rsid w:val="1F9341C8"/>
    <w:rsid w:val="1FAA740D"/>
    <w:rsid w:val="1FAB0A8F"/>
    <w:rsid w:val="1FAB1E61"/>
    <w:rsid w:val="1FC92BA5"/>
    <w:rsid w:val="1FCE19AF"/>
    <w:rsid w:val="1FE33C17"/>
    <w:rsid w:val="2024490C"/>
    <w:rsid w:val="20370574"/>
    <w:rsid w:val="20384A18"/>
    <w:rsid w:val="203A65B9"/>
    <w:rsid w:val="204E0345"/>
    <w:rsid w:val="20813509"/>
    <w:rsid w:val="208D63E6"/>
    <w:rsid w:val="20BB1301"/>
    <w:rsid w:val="20C266CC"/>
    <w:rsid w:val="20C65768"/>
    <w:rsid w:val="211A5BB2"/>
    <w:rsid w:val="21482ECD"/>
    <w:rsid w:val="21626CE6"/>
    <w:rsid w:val="21703D3E"/>
    <w:rsid w:val="21BA145D"/>
    <w:rsid w:val="21BA18CA"/>
    <w:rsid w:val="21F26E49"/>
    <w:rsid w:val="21FB0C4C"/>
    <w:rsid w:val="221B2518"/>
    <w:rsid w:val="222E4219"/>
    <w:rsid w:val="22460F43"/>
    <w:rsid w:val="226C5D20"/>
    <w:rsid w:val="226C6BFB"/>
    <w:rsid w:val="228F3E5C"/>
    <w:rsid w:val="22E22A19"/>
    <w:rsid w:val="22F704DA"/>
    <w:rsid w:val="232755A7"/>
    <w:rsid w:val="23477518"/>
    <w:rsid w:val="236B2721"/>
    <w:rsid w:val="238D507B"/>
    <w:rsid w:val="238E0BC2"/>
    <w:rsid w:val="239724A4"/>
    <w:rsid w:val="239D1036"/>
    <w:rsid w:val="23A260A2"/>
    <w:rsid w:val="23B1063E"/>
    <w:rsid w:val="23D252FF"/>
    <w:rsid w:val="23E1493B"/>
    <w:rsid w:val="23E67E1F"/>
    <w:rsid w:val="244B6CB6"/>
    <w:rsid w:val="245416F5"/>
    <w:rsid w:val="24727713"/>
    <w:rsid w:val="24B2383D"/>
    <w:rsid w:val="24BE1264"/>
    <w:rsid w:val="24C34EE6"/>
    <w:rsid w:val="24D03328"/>
    <w:rsid w:val="24DF5CAD"/>
    <w:rsid w:val="24F904EE"/>
    <w:rsid w:val="255A71DF"/>
    <w:rsid w:val="2564139D"/>
    <w:rsid w:val="25724E31"/>
    <w:rsid w:val="259B6418"/>
    <w:rsid w:val="25B82157"/>
    <w:rsid w:val="25DC1770"/>
    <w:rsid w:val="25E455F3"/>
    <w:rsid w:val="25E66FE8"/>
    <w:rsid w:val="266D2D35"/>
    <w:rsid w:val="266D6A9E"/>
    <w:rsid w:val="26A232B3"/>
    <w:rsid w:val="26FC5F17"/>
    <w:rsid w:val="271027F6"/>
    <w:rsid w:val="272C6D1C"/>
    <w:rsid w:val="27363334"/>
    <w:rsid w:val="27392E24"/>
    <w:rsid w:val="275C053A"/>
    <w:rsid w:val="275D2FB6"/>
    <w:rsid w:val="275E288B"/>
    <w:rsid w:val="278247CB"/>
    <w:rsid w:val="27A036F1"/>
    <w:rsid w:val="27A51B9F"/>
    <w:rsid w:val="27BF77CD"/>
    <w:rsid w:val="27F2543D"/>
    <w:rsid w:val="27FF2C9B"/>
    <w:rsid w:val="28015788"/>
    <w:rsid w:val="28101DD7"/>
    <w:rsid w:val="2822394C"/>
    <w:rsid w:val="2823569B"/>
    <w:rsid w:val="282A20E3"/>
    <w:rsid w:val="2845393C"/>
    <w:rsid w:val="284E5FBD"/>
    <w:rsid w:val="288A64B6"/>
    <w:rsid w:val="28B61017"/>
    <w:rsid w:val="2916066A"/>
    <w:rsid w:val="29557076"/>
    <w:rsid w:val="29564012"/>
    <w:rsid w:val="295D0AFD"/>
    <w:rsid w:val="29711FB6"/>
    <w:rsid w:val="299D5CC1"/>
    <w:rsid w:val="29A749BD"/>
    <w:rsid w:val="2A1F4553"/>
    <w:rsid w:val="2A2E0F44"/>
    <w:rsid w:val="2A412EE4"/>
    <w:rsid w:val="2A5B5A8E"/>
    <w:rsid w:val="2A781EB5"/>
    <w:rsid w:val="2AA542C2"/>
    <w:rsid w:val="2ADC0696"/>
    <w:rsid w:val="2AF451D1"/>
    <w:rsid w:val="2B217BBE"/>
    <w:rsid w:val="2B7C3C88"/>
    <w:rsid w:val="2BA07B6A"/>
    <w:rsid w:val="2BB60EE7"/>
    <w:rsid w:val="2BBC62CC"/>
    <w:rsid w:val="2BC02970"/>
    <w:rsid w:val="2BC3298C"/>
    <w:rsid w:val="2BDE5804"/>
    <w:rsid w:val="2C041AB0"/>
    <w:rsid w:val="2C1477F2"/>
    <w:rsid w:val="2C477D91"/>
    <w:rsid w:val="2C98484A"/>
    <w:rsid w:val="2D1C121E"/>
    <w:rsid w:val="2D265BF9"/>
    <w:rsid w:val="2D280C41"/>
    <w:rsid w:val="2D3838AE"/>
    <w:rsid w:val="2D5A5577"/>
    <w:rsid w:val="2D6A48E8"/>
    <w:rsid w:val="2D91676C"/>
    <w:rsid w:val="2DAA0F50"/>
    <w:rsid w:val="2E045F3A"/>
    <w:rsid w:val="2E0777D8"/>
    <w:rsid w:val="2E1D6FFC"/>
    <w:rsid w:val="2E300529"/>
    <w:rsid w:val="2E323636"/>
    <w:rsid w:val="2E7A61FC"/>
    <w:rsid w:val="2E7B3D22"/>
    <w:rsid w:val="2EAD5A52"/>
    <w:rsid w:val="2EB55486"/>
    <w:rsid w:val="2ED3590C"/>
    <w:rsid w:val="2F146714"/>
    <w:rsid w:val="2F230642"/>
    <w:rsid w:val="2F8C63AF"/>
    <w:rsid w:val="2FA66357"/>
    <w:rsid w:val="2FB93D2F"/>
    <w:rsid w:val="2FC93E3F"/>
    <w:rsid w:val="2FD77C10"/>
    <w:rsid w:val="2FEF1CA7"/>
    <w:rsid w:val="300D0079"/>
    <w:rsid w:val="301D15CB"/>
    <w:rsid w:val="30355937"/>
    <w:rsid w:val="30470005"/>
    <w:rsid w:val="3049057C"/>
    <w:rsid w:val="30496DE1"/>
    <w:rsid w:val="30D30992"/>
    <w:rsid w:val="30F8610C"/>
    <w:rsid w:val="30FA58DB"/>
    <w:rsid w:val="31055018"/>
    <w:rsid w:val="310C5E0D"/>
    <w:rsid w:val="31140406"/>
    <w:rsid w:val="31185968"/>
    <w:rsid w:val="312D2A21"/>
    <w:rsid w:val="31442AF1"/>
    <w:rsid w:val="31A46A23"/>
    <w:rsid w:val="31BD3DB3"/>
    <w:rsid w:val="326F75CD"/>
    <w:rsid w:val="32737B32"/>
    <w:rsid w:val="32770B1B"/>
    <w:rsid w:val="328747F6"/>
    <w:rsid w:val="32A9627B"/>
    <w:rsid w:val="32B52708"/>
    <w:rsid w:val="32BD4A9A"/>
    <w:rsid w:val="32BF2071"/>
    <w:rsid w:val="32D070CD"/>
    <w:rsid w:val="32EA1A08"/>
    <w:rsid w:val="32FD3812"/>
    <w:rsid w:val="331352EA"/>
    <w:rsid w:val="33386686"/>
    <w:rsid w:val="33432B67"/>
    <w:rsid w:val="33583DC9"/>
    <w:rsid w:val="335C36A1"/>
    <w:rsid w:val="33C37DBF"/>
    <w:rsid w:val="33C50CA5"/>
    <w:rsid w:val="340336A8"/>
    <w:rsid w:val="340D6872"/>
    <w:rsid w:val="342A0338"/>
    <w:rsid w:val="342F1837"/>
    <w:rsid w:val="34447010"/>
    <w:rsid w:val="34617C74"/>
    <w:rsid w:val="3477643B"/>
    <w:rsid w:val="34AE3624"/>
    <w:rsid w:val="34B17910"/>
    <w:rsid w:val="34C52E96"/>
    <w:rsid w:val="34C7257B"/>
    <w:rsid w:val="34D37071"/>
    <w:rsid w:val="34E05F1C"/>
    <w:rsid w:val="353D01F7"/>
    <w:rsid w:val="3546655F"/>
    <w:rsid w:val="355A6D87"/>
    <w:rsid w:val="358856A2"/>
    <w:rsid w:val="359D449F"/>
    <w:rsid w:val="35C16E06"/>
    <w:rsid w:val="35D81352"/>
    <w:rsid w:val="35E4705C"/>
    <w:rsid w:val="35EC4BD7"/>
    <w:rsid w:val="35F5085E"/>
    <w:rsid w:val="361D565F"/>
    <w:rsid w:val="36470979"/>
    <w:rsid w:val="36545584"/>
    <w:rsid w:val="367D0F7F"/>
    <w:rsid w:val="36C52312"/>
    <w:rsid w:val="372238D5"/>
    <w:rsid w:val="3727142C"/>
    <w:rsid w:val="373B7BFD"/>
    <w:rsid w:val="373D1CC0"/>
    <w:rsid w:val="374509AD"/>
    <w:rsid w:val="374B34F4"/>
    <w:rsid w:val="37D46845"/>
    <w:rsid w:val="38027FFB"/>
    <w:rsid w:val="38194998"/>
    <w:rsid w:val="38342AB1"/>
    <w:rsid w:val="38392EAB"/>
    <w:rsid w:val="384046A1"/>
    <w:rsid w:val="38A43CF9"/>
    <w:rsid w:val="38BD48F2"/>
    <w:rsid w:val="38C2711D"/>
    <w:rsid w:val="38D5246B"/>
    <w:rsid w:val="38FF6D29"/>
    <w:rsid w:val="395E0781"/>
    <w:rsid w:val="39617891"/>
    <w:rsid w:val="398E0DAD"/>
    <w:rsid w:val="3A067EA1"/>
    <w:rsid w:val="3A216212"/>
    <w:rsid w:val="3A353F78"/>
    <w:rsid w:val="3A742699"/>
    <w:rsid w:val="3A766411"/>
    <w:rsid w:val="3A91588D"/>
    <w:rsid w:val="3AA34D2C"/>
    <w:rsid w:val="3AB02F2B"/>
    <w:rsid w:val="3ABE56C2"/>
    <w:rsid w:val="3AEA295B"/>
    <w:rsid w:val="3B163750"/>
    <w:rsid w:val="3B2319C9"/>
    <w:rsid w:val="3B3661F5"/>
    <w:rsid w:val="3B464036"/>
    <w:rsid w:val="3B7D557D"/>
    <w:rsid w:val="3B7E0F0C"/>
    <w:rsid w:val="3B806E1C"/>
    <w:rsid w:val="3B8902A4"/>
    <w:rsid w:val="3BA06F12"/>
    <w:rsid w:val="3BB16FD5"/>
    <w:rsid w:val="3BE24270"/>
    <w:rsid w:val="3C1C6AC8"/>
    <w:rsid w:val="3C226D09"/>
    <w:rsid w:val="3C265C15"/>
    <w:rsid w:val="3C26718B"/>
    <w:rsid w:val="3C5A0645"/>
    <w:rsid w:val="3C827476"/>
    <w:rsid w:val="3C87302D"/>
    <w:rsid w:val="3C9012E0"/>
    <w:rsid w:val="3CAA780C"/>
    <w:rsid w:val="3CB52AF5"/>
    <w:rsid w:val="3CCD42E3"/>
    <w:rsid w:val="3CE029CD"/>
    <w:rsid w:val="3CED6A8E"/>
    <w:rsid w:val="3CFA12E4"/>
    <w:rsid w:val="3D0C6BB9"/>
    <w:rsid w:val="3D3103CE"/>
    <w:rsid w:val="3D337CFF"/>
    <w:rsid w:val="3D464614"/>
    <w:rsid w:val="3D5C5B1D"/>
    <w:rsid w:val="3D9D233E"/>
    <w:rsid w:val="3DA00330"/>
    <w:rsid w:val="3DAE7C70"/>
    <w:rsid w:val="3DB10E3D"/>
    <w:rsid w:val="3DF1488A"/>
    <w:rsid w:val="3E027FBC"/>
    <w:rsid w:val="3E666040"/>
    <w:rsid w:val="3E926B5C"/>
    <w:rsid w:val="3ECE7523"/>
    <w:rsid w:val="3ED41958"/>
    <w:rsid w:val="3ED62AFA"/>
    <w:rsid w:val="3EEA2F2A"/>
    <w:rsid w:val="3F226C0E"/>
    <w:rsid w:val="3F5E5A0C"/>
    <w:rsid w:val="3F8B53EE"/>
    <w:rsid w:val="3F8E0B73"/>
    <w:rsid w:val="3F9E5AC2"/>
    <w:rsid w:val="3FA70E1B"/>
    <w:rsid w:val="40227C45"/>
    <w:rsid w:val="402524F1"/>
    <w:rsid w:val="40300E10"/>
    <w:rsid w:val="40396777"/>
    <w:rsid w:val="406C796F"/>
    <w:rsid w:val="408F1C3A"/>
    <w:rsid w:val="409D05D4"/>
    <w:rsid w:val="40BA0206"/>
    <w:rsid w:val="40C1415E"/>
    <w:rsid w:val="40C85A97"/>
    <w:rsid w:val="40D04926"/>
    <w:rsid w:val="4107003D"/>
    <w:rsid w:val="410A47C1"/>
    <w:rsid w:val="410B5FBF"/>
    <w:rsid w:val="417C1E33"/>
    <w:rsid w:val="41950CCA"/>
    <w:rsid w:val="41AD0CB7"/>
    <w:rsid w:val="41AE5EF8"/>
    <w:rsid w:val="41B21C5F"/>
    <w:rsid w:val="41D41C6F"/>
    <w:rsid w:val="42027E97"/>
    <w:rsid w:val="42606B06"/>
    <w:rsid w:val="42843695"/>
    <w:rsid w:val="42925DB2"/>
    <w:rsid w:val="42D067E2"/>
    <w:rsid w:val="42E14644"/>
    <w:rsid w:val="43290F81"/>
    <w:rsid w:val="43433B2F"/>
    <w:rsid w:val="436C03B1"/>
    <w:rsid w:val="43A82CDB"/>
    <w:rsid w:val="43C22576"/>
    <w:rsid w:val="44064ACB"/>
    <w:rsid w:val="44194EDF"/>
    <w:rsid w:val="4455672B"/>
    <w:rsid w:val="44592E75"/>
    <w:rsid w:val="447E01D5"/>
    <w:rsid w:val="44806007"/>
    <w:rsid w:val="448A1794"/>
    <w:rsid w:val="44C304A5"/>
    <w:rsid w:val="44E760B3"/>
    <w:rsid w:val="45011F3B"/>
    <w:rsid w:val="457E0E99"/>
    <w:rsid w:val="45897AC1"/>
    <w:rsid w:val="45A26669"/>
    <w:rsid w:val="45AB26EB"/>
    <w:rsid w:val="45DB181E"/>
    <w:rsid w:val="45DF2D55"/>
    <w:rsid w:val="45E630F6"/>
    <w:rsid w:val="4610110D"/>
    <w:rsid w:val="46222FA9"/>
    <w:rsid w:val="462508D2"/>
    <w:rsid w:val="462C5BD6"/>
    <w:rsid w:val="46334F2A"/>
    <w:rsid w:val="463B406B"/>
    <w:rsid w:val="46615259"/>
    <w:rsid w:val="466A6625"/>
    <w:rsid w:val="468370A6"/>
    <w:rsid w:val="46873754"/>
    <w:rsid w:val="46BB6931"/>
    <w:rsid w:val="46D0453B"/>
    <w:rsid w:val="46E8019D"/>
    <w:rsid w:val="46FC7C9E"/>
    <w:rsid w:val="47136D96"/>
    <w:rsid w:val="471C0609"/>
    <w:rsid w:val="472114B3"/>
    <w:rsid w:val="47326849"/>
    <w:rsid w:val="47470357"/>
    <w:rsid w:val="475D1C53"/>
    <w:rsid w:val="476701B9"/>
    <w:rsid w:val="47725ADF"/>
    <w:rsid w:val="47A36390"/>
    <w:rsid w:val="47D2626E"/>
    <w:rsid w:val="48255B84"/>
    <w:rsid w:val="48262C5B"/>
    <w:rsid w:val="48271A81"/>
    <w:rsid w:val="482D3E87"/>
    <w:rsid w:val="48457423"/>
    <w:rsid w:val="48525643"/>
    <w:rsid w:val="48941FC5"/>
    <w:rsid w:val="48AA4771"/>
    <w:rsid w:val="48AC6612"/>
    <w:rsid w:val="48CC2F44"/>
    <w:rsid w:val="48F4741A"/>
    <w:rsid w:val="49025314"/>
    <w:rsid w:val="49316214"/>
    <w:rsid w:val="493A60B0"/>
    <w:rsid w:val="494616A5"/>
    <w:rsid w:val="496506CE"/>
    <w:rsid w:val="496D3209"/>
    <w:rsid w:val="4975333A"/>
    <w:rsid w:val="498966DE"/>
    <w:rsid w:val="49A95790"/>
    <w:rsid w:val="49C5695D"/>
    <w:rsid w:val="49ED1B20"/>
    <w:rsid w:val="4A17094B"/>
    <w:rsid w:val="4A336868"/>
    <w:rsid w:val="4A3B2A30"/>
    <w:rsid w:val="4A3E07BA"/>
    <w:rsid w:val="4A3E6E39"/>
    <w:rsid w:val="4A503AC6"/>
    <w:rsid w:val="4A5F146A"/>
    <w:rsid w:val="4A607D86"/>
    <w:rsid w:val="4B010DD6"/>
    <w:rsid w:val="4B031DFB"/>
    <w:rsid w:val="4B1650A7"/>
    <w:rsid w:val="4B3B78E8"/>
    <w:rsid w:val="4B555BCF"/>
    <w:rsid w:val="4B597ACD"/>
    <w:rsid w:val="4B847BC3"/>
    <w:rsid w:val="4B947245"/>
    <w:rsid w:val="4BA06880"/>
    <w:rsid w:val="4BA206E8"/>
    <w:rsid w:val="4BCD4C47"/>
    <w:rsid w:val="4BF947AC"/>
    <w:rsid w:val="4C820C46"/>
    <w:rsid w:val="4CFE32AA"/>
    <w:rsid w:val="4D5A571F"/>
    <w:rsid w:val="4D7F7022"/>
    <w:rsid w:val="4D922D30"/>
    <w:rsid w:val="4DA22C22"/>
    <w:rsid w:val="4DBB330E"/>
    <w:rsid w:val="4DD51249"/>
    <w:rsid w:val="4DEA38ED"/>
    <w:rsid w:val="4E2236B2"/>
    <w:rsid w:val="4E2A6B45"/>
    <w:rsid w:val="4E724C57"/>
    <w:rsid w:val="4E8B1908"/>
    <w:rsid w:val="4EBE4772"/>
    <w:rsid w:val="4F021BCA"/>
    <w:rsid w:val="4F1D07B2"/>
    <w:rsid w:val="4F21464F"/>
    <w:rsid w:val="4F220CB9"/>
    <w:rsid w:val="4F4A491F"/>
    <w:rsid w:val="4F567CF0"/>
    <w:rsid w:val="4F822D96"/>
    <w:rsid w:val="4F837C44"/>
    <w:rsid w:val="4F950C90"/>
    <w:rsid w:val="4F980780"/>
    <w:rsid w:val="4F9B1C42"/>
    <w:rsid w:val="4FA233AD"/>
    <w:rsid w:val="4FB10E46"/>
    <w:rsid w:val="4FC617E8"/>
    <w:rsid w:val="4FCD5807"/>
    <w:rsid w:val="4FDA3734"/>
    <w:rsid w:val="500C32C9"/>
    <w:rsid w:val="503D5AE1"/>
    <w:rsid w:val="50577CF3"/>
    <w:rsid w:val="50666188"/>
    <w:rsid w:val="506961BD"/>
    <w:rsid w:val="50953188"/>
    <w:rsid w:val="50AF1C7A"/>
    <w:rsid w:val="50B21740"/>
    <w:rsid w:val="510D2C53"/>
    <w:rsid w:val="5119144D"/>
    <w:rsid w:val="516D002B"/>
    <w:rsid w:val="51866AE5"/>
    <w:rsid w:val="519B7F4E"/>
    <w:rsid w:val="51C87DAB"/>
    <w:rsid w:val="521215D8"/>
    <w:rsid w:val="52232583"/>
    <w:rsid w:val="522D0BD9"/>
    <w:rsid w:val="528154FB"/>
    <w:rsid w:val="528D20F2"/>
    <w:rsid w:val="52AB07CA"/>
    <w:rsid w:val="52BF4FF1"/>
    <w:rsid w:val="52C14148"/>
    <w:rsid w:val="52C35B14"/>
    <w:rsid w:val="52EF5AC3"/>
    <w:rsid w:val="53000617"/>
    <w:rsid w:val="53135852"/>
    <w:rsid w:val="533918DD"/>
    <w:rsid w:val="53443E15"/>
    <w:rsid w:val="53887A7F"/>
    <w:rsid w:val="53CB3FFF"/>
    <w:rsid w:val="53D126A6"/>
    <w:rsid w:val="540F3684"/>
    <w:rsid w:val="54240736"/>
    <w:rsid w:val="54253D78"/>
    <w:rsid w:val="54443F8B"/>
    <w:rsid w:val="54577771"/>
    <w:rsid w:val="547E7F44"/>
    <w:rsid w:val="54813591"/>
    <w:rsid w:val="548A2920"/>
    <w:rsid w:val="54D7201F"/>
    <w:rsid w:val="54F771FC"/>
    <w:rsid w:val="550A5C7C"/>
    <w:rsid w:val="55202DAA"/>
    <w:rsid w:val="55784F47"/>
    <w:rsid w:val="5585370A"/>
    <w:rsid w:val="55C468DE"/>
    <w:rsid w:val="55CE50F4"/>
    <w:rsid w:val="55D63DB0"/>
    <w:rsid w:val="564B3E56"/>
    <w:rsid w:val="567B55F8"/>
    <w:rsid w:val="568542CF"/>
    <w:rsid w:val="56912DB4"/>
    <w:rsid w:val="56CF6907"/>
    <w:rsid w:val="56E46059"/>
    <w:rsid w:val="57066F23"/>
    <w:rsid w:val="570877D5"/>
    <w:rsid w:val="570C35D2"/>
    <w:rsid w:val="573E7E5F"/>
    <w:rsid w:val="57613107"/>
    <w:rsid w:val="576176AA"/>
    <w:rsid w:val="577F3F9C"/>
    <w:rsid w:val="57803FD4"/>
    <w:rsid w:val="57975CE2"/>
    <w:rsid w:val="57CF2865"/>
    <w:rsid w:val="57E15509"/>
    <w:rsid w:val="57E230E4"/>
    <w:rsid w:val="57EE2F55"/>
    <w:rsid w:val="58002381"/>
    <w:rsid w:val="580C1C93"/>
    <w:rsid w:val="580D77F3"/>
    <w:rsid w:val="5813309A"/>
    <w:rsid w:val="582E2721"/>
    <w:rsid w:val="58472D43"/>
    <w:rsid w:val="58580AAD"/>
    <w:rsid w:val="586C6306"/>
    <w:rsid w:val="58853B5B"/>
    <w:rsid w:val="5893636B"/>
    <w:rsid w:val="58C63C68"/>
    <w:rsid w:val="58D308C8"/>
    <w:rsid w:val="58DE1302"/>
    <w:rsid w:val="58DF2F7C"/>
    <w:rsid w:val="58E838B0"/>
    <w:rsid w:val="591D4820"/>
    <w:rsid w:val="592866D1"/>
    <w:rsid w:val="593A45DB"/>
    <w:rsid w:val="593B28A8"/>
    <w:rsid w:val="594B3FD5"/>
    <w:rsid w:val="595E0345"/>
    <w:rsid w:val="596811C3"/>
    <w:rsid w:val="59A5397E"/>
    <w:rsid w:val="59BC506B"/>
    <w:rsid w:val="59D86559"/>
    <w:rsid w:val="59E7754E"/>
    <w:rsid w:val="59EF5625"/>
    <w:rsid w:val="5A024CD1"/>
    <w:rsid w:val="5A033F69"/>
    <w:rsid w:val="5A1671C8"/>
    <w:rsid w:val="5A202807"/>
    <w:rsid w:val="5A6E68F9"/>
    <w:rsid w:val="5A7B5275"/>
    <w:rsid w:val="5B432807"/>
    <w:rsid w:val="5B484E08"/>
    <w:rsid w:val="5B4D68C3"/>
    <w:rsid w:val="5B6C38FF"/>
    <w:rsid w:val="5B8976BF"/>
    <w:rsid w:val="5B9A2D9D"/>
    <w:rsid w:val="5BE015ED"/>
    <w:rsid w:val="5C1C7A4A"/>
    <w:rsid w:val="5C275FDF"/>
    <w:rsid w:val="5C280763"/>
    <w:rsid w:val="5C427AAA"/>
    <w:rsid w:val="5C5617A7"/>
    <w:rsid w:val="5C741C2D"/>
    <w:rsid w:val="5CD76EC2"/>
    <w:rsid w:val="5CEE7C31"/>
    <w:rsid w:val="5D0905C7"/>
    <w:rsid w:val="5D3151DA"/>
    <w:rsid w:val="5D334C2B"/>
    <w:rsid w:val="5D6A53FF"/>
    <w:rsid w:val="5D9453BB"/>
    <w:rsid w:val="5DB62A57"/>
    <w:rsid w:val="5DC80482"/>
    <w:rsid w:val="5DF23751"/>
    <w:rsid w:val="5E0802A2"/>
    <w:rsid w:val="5E8C2FC4"/>
    <w:rsid w:val="5EBB1D95"/>
    <w:rsid w:val="5F1F0576"/>
    <w:rsid w:val="5F2B2E16"/>
    <w:rsid w:val="5F812FDF"/>
    <w:rsid w:val="5F9D2987"/>
    <w:rsid w:val="5FB269A2"/>
    <w:rsid w:val="5FB46387"/>
    <w:rsid w:val="5FC66080"/>
    <w:rsid w:val="5FF4789E"/>
    <w:rsid w:val="60397415"/>
    <w:rsid w:val="603E1D13"/>
    <w:rsid w:val="604022F3"/>
    <w:rsid w:val="60484C51"/>
    <w:rsid w:val="605136F1"/>
    <w:rsid w:val="60514D91"/>
    <w:rsid w:val="608B293D"/>
    <w:rsid w:val="609E3EAA"/>
    <w:rsid w:val="60BA35C6"/>
    <w:rsid w:val="60DF3F53"/>
    <w:rsid w:val="614D42F0"/>
    <w:rsid w:val="619E5DCF"/>
    <w:rsid w:val="61FE4B4F"/>
    <w:rsid w:val="62B467F8"/>
    <w:rsid w:val="62FC5933"/>
    <w:rsid w:val="632C2020"/>
    <w:rsid w:val="63620340"/>
    <w:rsid w:val="636D3343"/>
    <w:rsid w:val="6383296F"/>
    <w:rsid w:val="63AB03F7"/>
    <w:rsid w:val="63C3763D"/>
    <w:rsid w:val="63C67503"/>
    <w:rsid w:val="63F95683"/>
    <w:rsid w:val="64033FC2"/>
    <w:rsid w:val="64063AB3"/>
    <w:rsid w:val="640F3CFE"/>
    <w:rsid w:val="641A0C23"/>
    <w:rsid w:val="641A41AD"/>
    <w:rsid w:val="64371596"/>
    <w:rsid w:val="64517BB2"/>
    <w:rsid w:val="64763169"/>
    <w:rsid w:val="64AD1BF1"/>
    <w:rsid w:val="64BE438D"/>
    <w:rsid w:val="64C67ACC"/>
    <w:rsid w:val="64CD587D"/>
    <w:rsid w:val="64CF5A0B"/>
    <w:rsid w:val="64DB6A39"/>
    <w:rsid w:val="651641C9"/>
    <w:rsid w:val="65371BDC"/>
    <w:rsid w:val="65387C9C"/>
    <w:rsid w:val="656D1B73"/>
    <w:rsid w:val="657F25CC"/>
    <w:rsid w:val="65A47148"/>
    <w:rsid w:val="65CC0B63"/>
    <w:rsid w:val="65F26B44"/>
    <w:rsid w:val="65F66623"/>
    <w:rsid w:val="662762D4"/>
    <w:rsid w:val="664430D8"/>
    <w:rsid w:val="665E7BD6"/>
    <w:rsid w:val="666C0D4B"/>
    <w:rsid w:val="666C63F6"/>
    <w:rsid w:val="66940D1A"/>
    <w:rsid w:val="66A91E9D"/>
    <w:rsid w:val="66B23A7E"/>
    <w:rsid w:val="66B71094"/>
    <w:rsid w:val="66BD78CB"/>
    <w:rsid w:val="66DE0D17"/>
    <w:rsid w:val="66EF4CD2"/>
    <w:rsid w:val="66F85875"/>
    <w:rsid w:val="66F916AD"/>
    <w:rsid w:val="67081A6C"/>
    <w:rsid w:val="671B5AC7"/>
    <w:rsid w:val="67206377"/>
    <w:rsid w:val="6747066A"/>
    <w:rsid w:val="678C0D22"/>
    <w:rsid w:val="67AE693B"/>
    <w:rsid w:val="67E22141"/>
    <w:rsid w:val="67E96204"/>
    <w:rsid w:val="682E13C6"/>
    <w:rsid w:val="684419F9"/>
    <w:rsid w:val="68444BA9"/>
    <w:rsid w:val="687D19CD"/>
    <w:rsid w:val="68944F73"/>
    <w:rsid w:val="68995298"/>
    <w:rsid w:val="68A65864"/>
    <w:rsid w:val="68DB6D4C"/>
    <w:rsid w:val="68E04BD3"/>
    <w:rsid w:val="691E189E"/>
    <w:rsid w:val="69216DD4"/>
    <w:rsid w:val="69516C8D"/>
    <w:rsid w:val="69611AEA"/>
    <w:rsid w:val="69670683"/>
    <w:rsid w:val="69D42AE0"/>
    <w:rsid w:val="6A13722A"/>
    <w:rsid w:val="6A25256C"/>
    <w:rsid w:val="6A3840DD"/>
    <w:rsid w:val="6A392541"/>
    <w:rsid w:val="6A3D2376"/>
    <w:rsid w:val="6A7A2B04"/>
    <w:rsid w:val="6ABF7913"/>
    <w:rsid w:val="6ACB5BA2"/>
    <w:rsid w:val="6AF01018"/>
    <w:rsid w:val="6B176D6E"/>
    <w:rsid w:val="6B685053"/>
    <w:rsid w:val="6BA30D01"/>
    <w:rsid w:val="6BA95A90"/>
    <w:rsid w:val="6BB32772"/>
    <w:rsid w:val="6BD526E8"/>
    <w:rsid w:val="6BDF3567"/>
    <w:rsid w:val="6BEC358E"/>
    <w:rsid w:val="6BF57613"/>
    <w:rsid w:val="6BF96A21"/>
    <w:rsid w:val="6C096DCC"/>
    <w:rsid w:val="6C1C4366"/>
    <w:rsid w:val="6C382C77"/>
    <w:rsid w:val="6C3B18F0"/>
    <w:rsid w:val="6C565FE4"/>
    <w:rsid w:val="6C700663"/>
    <w:rsid w:val="6CA81B26"/>
    <w:rsid w:val="6CBA1D6E"/>
    <w:rsid w:val="6CF44DF0"/>
    <w:rsid w:val="6D8C5028"/>
    <w:rsid w:val="6D9B170F"/>
    <w:rsid w:val="6DDC1EE2"/>
    <w:rsid w:val="6E057E42"/>
    <w:rsid w:val="6E2214E9"/>
    <w:rsid w:val="6E310808"/>
    <w:rsid w:val="6E6762A4"/>
    <w:rsid w:val="6EB80C4D"/>
    <w:rsid w:val="6F0C5E7D"/>
    <w:rsid w:val="6F280D81"/>
    <w:rsid w:val="6F30580F"/>
    <w:rsid w:val="6F4530FC"/>
    <w:rsid w:val="6F500EE2"/>
    <w:rsid w:val="6F5A4D44"/>
    <w:rsid w:val="6F973D20"/>
    <w:rsid w:val="6FA348AB"/>
    <w:rsid w:val="6FD11419"/>
    <w:rsid w:val="6FD95A45"/>
    <w:rsid w:val="7076214C"/>
    <w:rsid w:val="70B913E6"/>
    <w:rsid w:val="70BD7BEF"/>
    <w:rsid w:val="70C53B3E"/>
    <w:rsid w:val="70E5796C"/>
    <w:rsid w:val="710650F2"/>
    <w:rsid w:val="711E10A9"/>
    <w:rsid w:val="711F20CE"/>
    <w:rsid w:val="713715B8"/>
    <w:rsid w:val="7138470F"/>
    <w:rsid w:val="713956B1"/>
    <w:rsid w:val="714300F4"/>
    <w:rsid w:val="716E69C7"/>
    <w:rsid w:val="719E4192"/>
    <w:rsid w:val="71BB5EDC"/>
    <w:rsid w:val="71CB75BA"/>
    <w:rsid w:val="71D13952"/>
    <w:rsid w:val="720438FD"/>
    <w:rsid w:val="72784DFD"/>
    <w:rsid w:val="72852FC7"/>
    <w:rsid w:val="729669CF"/>
    <w:rsid w:val="729C5E9F"/>
    <w:rsid w:val="72C60B48"/>
    <w:rsid w:val="72C90D4E"/>
    <w:rsid w:val="72CA0DBC"/>
    <w:rsid w:val="72CE20C3"/>
    <w:rsid w:val="72DB0178"/>
    <w:rsid w:val="72FF108F"/>
    <w:rsid w:val="72FF629D"/>
    <w:rsid w:val="731358A4"/>
    <w:rsid w:val="733F3C1C"/>
    <w:rsid w:val="734027A8"/>
    <w:rsid w:val="73541C0D"/>
    <w:rsid w:val="738A0B3C"/>
    <w:rsid w:val="73905147"/>
    <w:rsid w:val="739A46BF"/>
    <w:rsid w:val="73CF5C6F"/>
    <w:rsid w:val="73F76F74"/>
    <w:rsid w:val="73FA7235"/>
    <w:rsid w:val="74063402"/>
    <w:rsid w:val="74334782"/>
    <w:rsid w:val="744F52AB"/>
    <w:rsid w:val="74684D5A"/>
    <w:rsid w:val="746C5BB4"/>
    <w:rsid w:val="748B3236"/>
    <w:rsid w:val="749463A0"/>
    <w:rsid w:val="74A80138"/>
    <w:rsid w:val="74B603C7"/>
    <w:rsid w:val="74B67DD4"/>
    <w:rsid w:val="74DD43BC"/>
    <w:rsid w:val="74EE1561"/>
    <w:rsid w:val="74F3308A"/>
    <w:rsid w:val="75022074"/>
    <w:rsid w:val="752B3EDC"/>
    <w:rsid w:val="752C6304"/>
    <w:rsid w:val="755169EF"/>
    <w:rsid w:val="75C537CD"/>
    <w:rsid w:val="75E22E8A"/>
    <w:rsid w:val="75EB48B6"/>
    <w:rsid w:val="75F129B4"/>
    <w:rsid w:val="75FE2DBD"/>
    <w:rsid w:val="760D6F3A"/>
    <w:rsid w:val="76126652"/>
    <w:rsid w:val="764E5D62"/>
    <w:rsid w:val="7656778F"/>
    <w:rsid w:val="76C375E1"/>
    <w:rsid w:val="76CB17F6"/>
    <w:rsid w:val="76EC2FDC"/>
    <w:rsid w:val="770351C1"/>
    <w:rsid w:val="771C2D65"/>
    <w:rsid w:val="771D0C6D"/>
    <w:rsid w:val="7721298F"/>
    <w:rsid w:val="77240332"/>
    <w:rsid w:val="778F66F8"/>
    <w:rsid w:val="779C230C"/>
    <w:rsid w:val="77A1369F"/>
    <w:rsid w:val="77D47CF8"/>
    <w:rsid w:val="77D64E77"/>
    <w:rsid w:val="78571A01"/>
    <w:rsid w:val="78774B27"/>
    <w:rsid w:val="787E5EB6"/>
    <w:rsid w:val="788502FB"/>
    <w:rsid w:val="78A34A79"/>
    <w:rsid w:val="78CC348C"/>
    <w:rsid w:val="78E4136C"/>
    <w:rsid w:val="78FA71FB"/>
    <w:rsid w:val="79574FA6"/>
    <w:rsid w:val="79740AFB"/>
    <w:rsid w:val="797C23F5"/>
    <w:rsid w:val="797F0E4B"/>
    <w:rsid w:val="79A325DE"/>
    <w:rsid w:val="79CD432C"/>
    <w:rsid w:val="79D97847"/>
    <w:rsid w:val="79FC7092"/>
    <w:rsid w:val="7A1E54D4"/>
    <w:rsid w:val="7A295915"/>
    <w:rsid w:val="7A2D3234"/>
    <w:rsid w:val="7A431658"/>
    <w:rsid w:val="7A462013"/>
    <w:rsid w:val="7A484167"/>
    <w:rsid w:val="7A5842B8"/>
    <w:rsid w:val="7A5B37D1"/>
    <w:rsid w:val="7A5E1AFB"/>
    <w:rsid w:val="7AC835E8"/>
    <w:rsid w:val="7AE861A5"/>
    <w:rsid w:val="7B081DAD"/>
    <w:rsid w:val="7B166879"/>
    <w:rsid w:val="7B354F51"/>
    <w:rsid w:val="7B463DE9"/>
    <w:rsid w:val="7B474C85"/>
    <w:rsid w:val="7B855107"/>
    <w:rsid w:val="7B8B1D6F"/>
    <w:rsid w:val="7BB340C8"/>
    <w:rsid w:val="7BD81D81"/>
    <w:rsid w:val="7BFC659C"/>
    <w:rsid w:val="7C1D7794"/>
    <w:rsid w:val="7CCE0554"/>
    <w:rsid w:val="7CE56726"/>
    <w:rsid w:val="7D096641"/>
    <w:rsid w:val="7D574FFA"/>
    <w:rsid w:val="7D6C2781"/>
    <w:rsid w:val="7D8349B7"/>
    <w:rsid w:val="7D932839"/>
    <w:rsid w:val="7DA912DF"/>
    <w:rsid w:val="7DB34D75"/>
    <w:rsid w:val="7DDE01A2"/>
    <w:rsid w:val="7E2E3EDA"/>
    <w:rsid w:val="7E4D5189"/>
    <w:rsid w:val="7E9C52E7"/>
    <w:rsid w:val="7EAB1E6D"/>
    <w:rsid w:val="7F343772"/>
    <w:rsid w:val="7F620EC6"/>
    <w:rsid w:val="7F875CA9"/>
    <w:rsid w:val="7FA51F7A"/>
    <w:rsid w:val="7FBA0741"/>
    <w:rsid w:val="7FDA28B3"/>
    <w:rsid w:val="7FEC5DFB"/>
    <w:rsid w:val="7FEF6C2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qFormat="1" w:uiPriority="99" w:semiHidden="0" w:name="envelope return"/>
    <w:lsdException w:qFormat="1" w:uiPriority="99" w:semiHidden="0" w:name="footnote reference"/>
    <w:lsdException w:qFormat="1" w:uiPriority="0" w:semiHidden="0"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qFormat="1" w:uiPriority="0" w:semiHidden="0" w:name="Body Text 2"/>
    <w:lsdException w:qFormat="1" w:uiPriority="99" w:semiHidden="0" w:name="Body Text 3"/>
    <w:lsdException w:uiPriority="99" w:name="Body Text Indent 2"/>
    <w:lsdException w:qFormat="1" w:uiPriority="99" w:semiHidden="0" w:name="Body Text Indent 3"/>
    <w:lsdException w:qFormat="1" w:unhideWhenUsed="0" w:uiPriority="0"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46"/>
    <w:qFormat/>
    <w:uiPriority w:val="9"/>
    <w:pPr>
      <w:keepNext/>
      <w:keepLines/>
      <w:widowControl/>
      <w:spacing w:before="340" w:after="330" w:line="578" w:lineRule="auto"/>
      <w:jc w:val="left"/>
      <w:outlineLvl w:val="0"/>
    </w:pPr>
    <w:rPr>
      <w:rFonts w:eastAsia="等线" w:cs="Times New Roman"/>
      <w:b/>
      <w:bCs/>
      <w:kern w:val="44"/>
      <w:sz w:val="44"/>
      <w:szCs w:val="44"/>
    </w:rPr>
  </w:style>
  <w:style w:type="paragraph" w:styleId="3">
    <w:name w:val="heading 2"/>
    <w:basedOn w:val="1"/>
    <w:next w:val="1"/>
    <w:link w:val="47"/>
    <w:unhideWhenUsed/>
    <w:qFormat/>
    <w:uiPriority w:val="9"/>
    <w:pPr>
      <w:keepNext/>
      <w:keepLines/>
      <w:widowControl/>
      <w:spacing w:before="260" w:after="260" w:line="416" w:lineRule="auto"/>
      <w:jc w:val="left"/>
      <w:outlineLvl w:val="1"/>
    </w:pPr>
    <w:rPr>
      <w:rFonts w:ascii="等线 Light" w:hAnsi="等线 Light" w:eastAsia="等线 Light" w:cs="Times New Roman"/>
      <w:b/>
      <w:bCs/>
      <w:kern w:val="0"/>
      <w:sz w:val="32"/>
      <w:szCs w:val="32"/>
    </w:rPr>
  </w:style>
  <w:style w:type="paragraph" w:styleId="4">
    <w:name w:val="heading 3"/>
    <w:basedOn w:val="1"/>
    <w:next w:val="1"/>
    <w:link w:val="48"/>
    <w:unhideWhenUsed/>
    <w:qFormat/>
    <w:uiPriority w:val="9"/>
    <w:pPr>
      <w:keepNext/>
      <w:keepLines/>
      <w:widowControl/>
      <w:spacing w:before="260" w:after="260" w:line="416" w:lineRule="auto"/>
      <w:jc w:val="left"/>
      <w:outlineLvl w:val="2"/>
    </w:pPr>
    <w:rPr>
      <w:rFonts w:eastAsia="等线" w:cs="Times New Roman"/>
      <w:b/>
      <w:bCs/>
      <w:kern w:val="0"/>
      <w:sz w:val="32"/>
      <w:szCs w:val="32"/>
    </w:rPr>
  </w:style>
  <w:style w:type="paragraph" w:styleId="5">
    <w:name w:val="heading 4"/>
    <w:basedOn w:val="1"/>
    <w:next w:val="1"/>
    <w:link w:val="49"/>
    <w:unhideWhenUsed/>
    <w:qFormat/>
    <w:uiPriority w:val="9"/>
    <w:pPr>
      <w:keepNext/>
      <w:keepLines/>
      <w:spacing w:line="376" w:lineRule="auto"/>
      <w:ind w:left="864" w:hanging="864"/>
      <w:outlineLvl w:val="3"/>
    </w:pPr>
    <w:rPr>
      <w:rFonts w:ascii="Cambria" w:hAnsi="Cambria" w:cs="宋体"/>
      <w:bCs/>
      <w:szCs w:val="28"/>
    </w:rPr>
  </w:style>
  <w:style w:type="paragraph" w:styleId="6">
    <w:name w:val="heading 5"/>
    <w:basedOn w:val="1"/>
    <w:next w:val="1"/>
    <w:link w:val="50"/>
    <w:unhideWhenUsed/>
    <w:qFormat/>
    <w:uiPriority w:val="9"/>
    <w:pPr>
      <w:keepNext/>
      <w:keepLines/>
      <w:spacing w:before="280" w:after="290" w:line="374" w:lineRule="auto"/>
      <w:ind w:left="1008" w:hanging="1008" w:firstLineChars="200"/>
      <w:outlineLvl w:val="4"/>
    </w:pPr>
    <w:rPr>
      <w:rFonts w:ascii="Calibri" w:hAnsi="Calibri" w:cs="Times New Roman"/>
      <w:b/>
      <w:bCs/>
      <w:sz w:val="28"/>
      <w:szCs w:val="28"/>
    </w:rPr>
  </w:style>
  <w:style w:type="paragraph" w:styleId="7">
    <w:name w:val="heading 6"/>
    <w:basedOn w:val="1"/>
    <w:next w:val="1"/>
    <w:link w:val="51"/>
    <w:unhideWhenUsed/>
    <w:qFormat/>
    <w:uiPriority w:val="9"/>
    <w:pPr>
      <w:keepNext/>
      <w:keepLines/>
      <w:spacing w:before="240" w:after="64" w:line="319" w:lineRule="auto"/>
      <w:ind w:left="1152" w:hanging="1152" w:firstLineChars="200"/>
      <w:outlineLvl w:val="5"/>
    </w:pPr>
    <w:rPr>
      <w:rFonts w:ascii="Cambria" w:hAnsi="Cambria" w:cs="宋体"/>
      <w:b/>
      <w:bCs/>
      <w:sz w:val="24"/>
      <w:szCs w:val="24"/>
    </w:rPr>
  </w:style>
  <w:style w:type="paragraph" w:styleId="8">
    <w:name w:val="heading 7"/>
    <w:basedOn w:val="1"/>
    <w:next w:val="1"/>
    <w:link w:val="52"/>
    <w:unhideWhenUsed/>
    <w:qFormat/>
    <w:uiPriority w:val="9"/>
    <w:pPr>
      <w:keepNext/>
      <w:keepLines/>
      <w:spacing w:before="240" w:after="64" w:line="319" w:lineRule="auto"/>
      <w:ind w:left="1296" w:hanging="1296" w:firstLineChars="200"/>
      <w:outlineLvl w:val="6"/>
    </w:pPr>
    <w:rPr>
      <w:rFonts w:ascii="Calibri" w:hAnsi="Calibri" w:cs="Times New Roman"/>
      <w:b/>
      <w:bCs/>
      <w:sz w:val="24"/>
      <w:szCs w:val="24"/>
    </w:rPr>
  </w:style>
  <w:style w:type="paragraph" w:styleId="9">
    <w:name w:val="heading 8"/>
    <w:basedOn w:val="1"/>
    <w:next w:val="1"/>
    <w:link w:val="53"/>
    <w:unhideWhenUsed/>
    <w:qFormat/>
    <w:uiPriority w:val="9"/>
    <w:pPr>
      <w:keepNext/>
      <w:keepLines/>
      <w:spacing w:before="240" w:after="64" w:line="319" w:lineRule="auto"/>
      <w:ind w:left="1440" w:hanging="1440" w:firstLineChars="200"/>
      <w:outlineLvl w:val="7"/>
    </w:pPr>
    <w:rPr>
      <w:rFonts w:ascii="Cambria" w:hAnsi="Cambria" w:cs="Times New Roman"/>
      <w:sz w:val="24"/>
      <w:szCs w:val="24"/>
    </w:rPr>
  </w:style>
  <w:style w:type="paragraph" w:styleId="10">
    <w:name w:val="heading 9"/>
    <w:basedOn w:val="1"/>
    <w:next w:val="1"/>
    <w:link w:val="54"/>
    <w:unhideWhenUsed/>
    <w:qFormat/>
    <w:uiPriority w:val="9"/>
    <w:pPr>
      <w:keepNext/>
      <w:keepLines/>
      <w:spacing w:before="240" w:after="64" w:line="319" w:lineRule="auto"/>
      <w:ind w:left="1584" w:hanging="1584" w:firstLineChars="200"/>
      <w:outlineLvl w:val="8"/>
    </w:pPr>
    <w:rPr>
      <w:rFonts w:ascii="Cambria" w:hAnsi="Cambria" w:cs="Times New Roman"/>
      <w:szCs w:val="21"/>
    </w:rPr>
  </w:style>
  <w:style w:type="character" w:default="1" w:styleId="41">
    <w:name w:val="Default Paragraph Font"/>
    <w:unhideWhenUsed/>
    <w:qFormat/>
    <w:uiPriority w:val="1"/>
  </w:style>
  <w:style w:type="table" w:default="1" w:styleId="39">
    <w:name w:val="Normal Table"/>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line="240" w:lineRule="auto"/>
      <w:ind w:left="2520" w:leftChars="1200"/>
    </w:pPr>
    <w:rPr>
      <w:rFonts w:ascii="等线" w:hAnsi="等线" w:eastAsia="等线"/>
    </w:rPr>
  </w:style>
  <w:style w:type="paragraph" w:styleId="12">
    <w:name w:val="caption"/>
    <w:basedOn w:val="1"/>
    <w:next w:val="1"/>
    <w:unhideWhenUsed/>
    <w:qFormat/>
    <w:uiPriority w:val="35"/>
    <w:pPr>
      <w:widowControl/>
      <w:jc w:val="left"/>
    </w:pPr>
    <w:rPr>
      <w:rFonts w:ascii="等线 Light" w:hAnsi="等线 Light" w:eastAsia="黑体" w:cs="Times New Roman"/>
      <w:kern w:val="0"/>
      <w:sz w:val="20"/>
      <w:szCs w:val="20"/>
    </w:rPr>
  </w:style>
  <w:style w:type="paragraph" w:styleId="13">
    <w:name w:val="Document Map"/>
    <w:basedOn w:val="1"/>
    <w:link w:val="55"/>
    <w:unhideWhenUsed/>
    <w:qFormat/>
    <w:uiPriority w:val="99"/>
    <w:pPr>
      <w:widowControl/>
      <w:jc w:val="left"/>
    </w:pPr>
    <w:rPr>
      <w:rFonts w:ascii="宋体" w:cs="Times New Roman"/>
      <w:kern w:val="0"/>
      <w:sz w:val="18"/>
      <w:szCs w:val="18"/>
    </w:rPr>
  </w:style>
  <w:style w:type="paragraph" w:styleId="14">
    <w:name w:val="annotation text"/>
    <w:basedOn w:val="1"/>
    <w:link w:val="56"/>
    <w:unhideWhenUsed/>
    <w:qFormat/>
    <w:uiPriority w:val="99"/>
    <w:pPr>
      <w:widowControl/>
      <w:spacing w:line="240" w:lineRule="auto"/>
      <w:jc w:val="left"/>
    </w:pPr>
    <w:rPr>
      <w:rFonts w:eastAsia="等线" w:cs="Times New Roman"/>
      <w:kern w:val="0"/>
      <w:sz w:val="22"/>
    </w:rPr>
  </w:style>
  <w:style w:type="paragraph" w:styleId="15">
    <w:name w:val="Body Text 3"/>
    <w:basedOn w:val="1"/>
    <w:link w:val="57"/>
    <w:unhideWhenUsed/>
    <w:qFormat/>
    <w:uiPriority w:val="99"/>
    <w:pPr>
      <w:spacing w:after="120"/>
    </w:pPr>
    <w:rPr>
      <w:sz w:val="16"/>
      <w:szCs w:val="16"/>
    </w:rPr>
  </w:style>
  <w:style w:type="paragraph" w:styleId="16">
    <w:name w:val="Body Text"/>
    <w:basedOn w:val="1"/>
    <w:link w:val="58"/>
    <w:unhideWhenUsed/>
    <w:qFormat/>
    <w:uiPriority w:val="99"/>
    <w:pPr>
      <w:widowControl/>
      <w:spacing w:after="120"/>
      <w:jc w:val="left"/>
    </w:pPr>
    <w:rPr>
      <w:rFonts w:cs="Times New Roman"/>
      <w:kern w:val="0"/>
    </w:rPr>
  </w:style>
  <w:style w:type="paragraph" w:styleId="17">
    <w:name w:val="Body Text Indent"/>
    <w:basedOn w:val="1"/>
    <w:next w:val="18"/>
    <w:unhideWhenUsed/>
    <w:qFormat/>
    <w:uiPriority w:val="99"/>
    <w:pPr>
      <w:spacing w:after="120"/>
      <w:ind w:left="420" w:leftChars="200"/>
    </w:pPr>
  </w:style>
  <w:style w:type="paragraph" w:styleId="18">
    <w:name w:val="envelope return"/>
    <w:basedOn w:val="1"/>
    <w:unhideWhenUsed/>
    <w:qFormat/>
    <w:uiPriority w:val="99"/>
    <w:pPr>
      <w:snapToGrid w:val="0"/>
    </w:pPr>
    <w:rPr>
      <w:rFonts w:ascii="Arial" w:hAnsi="Arial"/>
    </w:rPr>
  </w:style>
  <w:style w:type="paragraph" w:styleId="19">
    <w:name w:val="Block Text"/>
    <w:basedOn w:val="1"/>
    <w:next w:val="16"/>
    <w:qFormat/>
    <w:uiPriority w:val="0"/>
    <w:pPr>
      <w:adjustRightInd w:val="0"/>
      <w:jc w:val="left"/>
      <w:textAlignment w:val="baseline"/>
    </w:pPr>
    <w:rPr>
      <w:color w:val="000000"/>
      <w:kern w:val="0"/>
      <w:lang w:eastAsia="en-US" w:bidi="en-US"/>
    </w:rPr>
  </w:style>
  <w:style w:type="paragraph" w:styleId="20">
    <w:name w:val="toc 5"/>
    <w:basedOn w:val="1"/>
    <w:next w:val="1"/>
    <w:unhideWhenUsed/>
    <w:qFormat/>
    <w:uiPriority w:val="39"/>
    <w:pPr>
      <w:spacing w:line="240" w:lineRule="auto"/>
      <w:ind w:left="1680" w:leftChars="800"/>
    </w:pPr>
    <w:rPr>
      <w:rFonts w:ascii="等线" w:hAnsi="等线" w:eastAsia="等线"/>
    </w:rPr>
  </w:style>
  <w:style w:type="paragraph" w:styleId="21">
    <w:name w:val="toc 3"/>
    <w:basedOn w:val="1"/>
    <w:next w:val="1"/>
    <w:unhideWhenUsed/>
    <w:qFormat/>
    <w:uiPriority w:val="39"/>
    <w:pPr>
      <w:widowControl/>
      <w:spacing w:after="100" w:line="276" w:lineRule="auto"/>
      <w:ind w:left="440"/>
      <w:jc w:val="left"/>
    </w:pPr>
    <w:rPr>
      <w:rFonts w:ascii="等线" w:hAnsi="等线" w:eastAsia="等线"/>
      <w:kern w:val="0"/>
      <w:sz w:val="22"/>
    </w:rPr>
  </w:style>
  <w:style w:type="paragraph" w:styleId="22">
    <w:name w:val="Plain Text"/>
    <w:basedOn w:val="1"/>
    <w:link w:val="59"/>
    <w:qFormat/>
    <w:uiPriority w:val="0"/>
    <w:pPr>
      <w:spacing w:line="240" w:lineRule="auto"/>
      <w:ind w:firstLine="200" w:firstLineChars="200"/>
    </w:pPr>
    <w:rPr>
      <w:rFonts w:ascii="宋体" w:hAnsi="Courier New" w:eastAsia="仿宋_GB2312" w:cs="Courier New"/>
      <w:szCs w:val="21"/>
    </w:rPr>
  </w:style>
  <w:style w:type="paragraph" w:styleId="23">
    <w:name w:val="toc 8"/>
    <w:basedOn w:val="1"/>
    <w:next w:val="1"/>
    <w:unhideWhenUsed/>
    <w:qFormat/>
    <w:uiPriority w:val="39"/>
    <w:pPr>
      <w:spacing w:line="240" w:lineRule="auto"/>
      <w:ind w:left="2940" w:leftChars="1400"/>
    </w:pPr>
    <w:rPr>
      <w:rFonts w:ascii="等线" w:hAnsi="等线" w:eastAsia="等线"/>
    </w:rPr>
  </w:style>
  <w:style w:type="paragraph" w:styleId="24">
    <w:name w:val="Date"/>
    <w:basedOn w:val="1"/>
    <w:next w:val="1"/>
    <w:link w:val="60"/>
    <w:unhideWhenUsed/>
    <w:qFormat/>
    <w:uiPriority w:val="99"/>
    <w:pPr>
      <w:ind w:left="100" w:leftChars="2500"/>
    </w:pPr>
    <w:rPr>
      <w:rFonts w:ascii="等线" w:hAnsi="等线" w:cs="Times New Roman"/>
    </w:rPr>
  </w:style>
  <w:style w:type="paragraph" w:styleId="25">
    <w:name w:val="Balloon Text"/>
    <w:basedOn w:val="1"/>
    <w:link w:val="61"/>
    <w:unhideWhenUsed/>
    <w:qFormat/>
    <w:uiPriority w:val="99"/>
    <w:pPr>
      <w:spacing w:line="240" w:lineRule="auto"/>
    </w:pPr>
    <w:rPr>
      <w:sz w:val="18"/>
      <w:szCs w:val="18"/>
    </w:rPr>
  </w:style>
  <w:style w:type="paragraph" w:styleId="26">
    <w:name w:val="footer"/>
    <w:basedOn w:val="1"/>
    <w:link w:val="62"/>
    <w:unhideWhenUsed/>
    <w:qFormat/>
    <w:uiPriority w:val="99"/>
    <w:pPr>
      <w:tabs>
        <w:tab w:val="center" w:pos="4153"/>
        <w:tab w:val="right" w:pos="8306"/>
      </w:tabs>
      <w:snapToGrid w:val="0"/>
      <w:spacing w:line="240" w:lineRule="auto"/>
      <w:jc w:val="left"/>
    </w:pPr>
    <w:rPr>
      <w:sz w:val="18"/>
      <w:szCs w:val="18"/>
    </w:rPr>
  </w:style>
  <w:style w:type="paragraph" w:styleId="27">
    <w:name w:val="header"/>
    <w:basedOn w:val="1"/>
    <w:link w:val="63"/>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28">
    <w:name w:val="toc 1"/>
    <w:basedOn w:val="1"/>
    <w:next w:val="1"/>
    <w:unhideWhenUsed/>
    <w:qFormat/>
    <w:uiPriority w:val="39"/>
    <w:pPr>
      <w:widowControl/>
      <w:spacing w:after="100" w:line="276" w:lineRule="auto"/>
      <w:jc w:val="left"/>
    </w:pPr>
    <w:rPr>
      <w:rFonts w:ascii="等线" w:hAnsi="等线" w:eastAsia="等线"/>
      <w:kern w:val="0"/>
      <w:sz w:val="22"/>
    </w:rPr>
  </w:style>
  <w:style w:type="paragraph" w:styleId="29">
    <w:name w:val="toc 4"/>
    <w:basedOn w:val="1"/>
    <w:next w:val="1"/>
    <w:unhideWhenUsed/>
    <w:qFormat/>
    <w:uiPriority w:val="39"/>
    <w:pPr>
      <w:spacing w:line="240" w:lineRule="auto"/>
      <w:ind w:left="1260" w:leftChars="600"/>
    </w:pPr>
    <w:rPr>
      <w:rFonts w:ascii="等线" w:hAnsi="等线" w:eastAsia="等线"/>
    </w:rPr>
  </w:style>
  <w:style w:type="paragraph" w:styleId="30">
    <w:name w:val="footnote text"/>
    <w:basedOn w:val="1"/>
    <w:link w:val="64"/>
    <w:unhideWhenUsed/>
    <w:qFormat/>
    <w:uiPriority w:val="99"/>
    <w:pPr>
      <w:snapToGrid w:val="0"/>
      <w:jc w:val="left"/>
    </w:pPr>
    <w:rPr>
      <w:sz w:val="18"/>
      <w:szCs w:val="18"/>
    </w:rPr>
  </w:style>
  <w:style w:type="paragraph" w:styleId="31">
    <w:name w:val="toc 6"/>
    <w:basedOn w:val="1"/>
    <w:next w:val="1"/>
    <w:unhideWhenUsed/>
    <w:qFormat/>
    <w:uiPriority w:val="39"/>
    <w:pPr>
      <w:spacing w:line="240" w:lineRule="auto"/>
      <w:ind w:left="2100" w:leftChars="1000"/>
    </w:pPr>
    <w:rPr>
      <w:rFonts w:ascii="等线" w:hAnsi="等线" w:eastAsia="等线"/>
    </w:rPr>
  </w:style>
  <w:style w:type="paragraph" w:styleId="32">
    <w:name w:val="Body Text Indent 3"/>
    <w:basedOn w:val="1"/>
    <w:link w:val="65"/>
    <w:unhideWhenUsed/>
    <w:qFormat/>
    <w:uiPriority w:val="99"/>
    <w:pPr>
      <w:spacing w:after="120"/>
      <w:ind w:left="420" w:leftChars="200"/>
    </w:pPr>
    <w:rPr>
      <w:sz w:val="16"/>
      <w:szCs w:val="16"/>
    </w:rPr>
  </w:style>
  <w:style w:type="paragraph" w:styleId="33">
    <w:name w:val="toc 2"/>
    <w:basedOn w:val="1"/>
    <w:next w:val="1"/>
    <w:unhideWhenUsed/>
    <w:qFormat/>
    <w:uiPriority w:val="39"/>
    <w:pPr>
      <w:widowControl/>
      <w:spacing w:after="100" w:line="276" w:lineRule="auto"/>
      <w:ind w:left="220"/>
      <w:jc w:val="left"/>
    </w:pPr>
    <w:rPr>
      <w:rFonts w:ascii="等线" w:hAnsi="等线" w:eastAsia="等线"/>
      <w:kern w:val="0"/>
      <w:sz w:val="22"/>
    </w:rPr>
  </w:style>
  <w:style w:type="paragraph" w:styleId="34">
    <w:name w:val="toc 9"/>
    <w:basedOn w:val="1"/>
    <w:next w:val="1"/>
    <w:unhideWhenUsed/>
    <w:qFormat/>
    <w:uiPriority w:val="39"/>
    <w:pPr>
      <w:spacing w:line="240" w:lineRule="auto"/>
      <w:ind w:left="3360" w:leftChars="1600"/>
    </w:pPr>
    <w:rPr>
      <w:rFonts w:ascii="等线" w:hAnsi="等线" w:eastAsia="等线"/>
    </w:rPr>
  </w:style>
  <w:style w:type="paragraph" w:styleId="35">
    <w:name w:val="Body Text 2"/>
    <w:basedOn w:val="1"/>
    <w:link w:val="66"/>
    <w:unhideWhenUsed/>
    <w:qFormat/>
    <w:uiPriority w:val="0"/>
    <w:pPr>
      <w:spacing w:after="120" w:line="480" w:lineRule="auto"/>
    </w:pPr>
    <w:rPr>
      <w:rFonts w:ascii="宋体" w:hAnsi="宋体" w:cs="Times New Roman"/>
      <w:szCs w:val="24"/>
    </w:rPr>
  </w:style>
  <w:style w:type="paragraph" w:styleId="36">
    <w:name w:val="Normal (Web)"/>
    <w:basedOn w:val="1"/>
    <w:unhideWhenUsed/>
    <w:qFormat/>
    <w:uiPriority w:val="99"/>
    <w:rPr>
      <w:rFonts w:ascii="Calibri" w:hAnsi="Calibri" w:cs="Times New Roman"/>
      <w:sz w:val="24"/>
      <w:szCs w:val="24"/>
    </w:rPr>
  </w:style>
  <w:style w:type="paragraph" w:styleId="37">
    <w:name w:val="Title"/>
    <w:basedOn w:val="1"/>
    <w:next w:val="1"/>
    <w:link w:val="67"/>
    <w:qFormat/>
    <w:uiPriority w:val="10"/>
    <w:pPr>
      <w:spacing w:before="240" w:after="60"/>
      <w:ind w:firstLine="200" w:firstLineChars="200"/>
      <w:jc w:val="center"/>
      <w:outlineLvl w:val="0"/>
    </w:pPr>
    <w:rPr>
      <w:rFonts w:ascii="Cambria" w:hAnsi="Cambria" w:eastAsia="黑体" w:cs="Times New Roman"/>
      <w:bCs/>
      <w:sz w:val="32"/>
      <w:szCs w:val="32"/>
    </w:rPr>
  </w:style>
  <w:style w:type="paragraph" w:styleId="38">
    <w:name w:val="annotation subject"/>
    <w:basedOn w:val="14"/>
    <w:next w:val="14"/>
    <w:link w:val="68"/>
    <w:unhideWhenUsed/>
    <w:qFormat/>
    <w:uiPriority w:val="99"/>
    <w:pPr>
      <w:widowControl w:val="0"/>
      <w:spacing w:line="360" w:lineRule="auto"/>
    </w:pPr>
    <w:rPr>
      <w:rFonts w:eastAsia="宋体" w:cs="Times New Roman"/>
      <w:b/>
      <w:bCs/>
      <w:kern w:val="2"/>
      <w:sz w:val="21"/>
    </w:rPr>
  </w:style>
  <w:style w:type="table" w:styleId="40">
    <w:name w:val="Table Grid"/>
    <w:basedOn w:val="39"/>
    <w:qFormat/>
    <w:uiPriority w:val="59"/>
    <w:rPr>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unhideWhenUsed/>
    <w:qFormat/>
    <w:uiPriority w:val="99"/>
  </w:style>
  <w:style w:type="character" w:styleId="43">
    <w:name w:val="Hyperlink"/>
    <w:unhideWhenUsed/>
    <w:qFormat/>
    <w:uiPriority w:val="99"/>
    <w:rPr>
      <w:color w:val="0563C1"/>
      <w:u w:val="single"/>
    </w:rPr>
  </w:style>
  <w:style w:type="character" w:styleId="44">
    <w:name w:val="annotation reference"/>
    <w:unhideWhenUsed/>
    <w:qFormat/>
    <w:uiPriority w:val="0"/>
    <w:rPr>
      <w:sz w:val="21"/>
      <w:szCs w:val="21"/>
    </w:rPr>
  </w:style>
  <w:style w:type="character" w:styleId="45">
    <w:name w:val="footnote reference"/>
    <w:unhideWhenUsed/>
    <w:qFormat/>
    <w:uiPriority w:val="99"/>
    <w:rPr>
      <w:vertAlign w:val="superscript"/>
    </w:rPr>
  </w:style>
  <w:style w:type="character" w:customStyle="1" w:styleId="46">
    <w:name w:val="标题 1 字符"/>
    <w:link w:val="2"/>
    <w:qFormat/>
    <w:uiPriority w:val="9"/>
    <w:rPr>
      <w:rFonts w:ascii="Times New Roman" w:hAnsi="Times New Roman" w:cs="Times New Roman"/>
      <w:b/>
      <w:bCs/>
      <w:kern w:val="44"/>
      <w:sz w:val="44"/>
      <w:szCs w:val="44"/>
    </w:rPr>
  </w:style>
  <w:style w:type="character" w:customStyle="1" w:styleId="47">
    <w:name w:val="标题 2 字符"/>
    <w:link w:val="3"/>
    <w:qFormat/>
    <w:uiPriority w:val="9"/>
    <w:rPr>
      <w:rFonts w:ascii="等线 Light" w:hAnsi="等线 Light" w:eastAsia="等线 Light" w:cs="Times New Roman"/>
      <w:b/>
      <w:bCs/>
      <w:kern w:val="0"/>
      <w:sz w:val="32"/>
      <w:szCs w:val="32"/>
    </w:rPr>
  </w:style>
  <w:style w:type="character" w:customStyle="1" w:styleId="48">
    <w:name w:val="标题 3 字符"/>
    <w:link w:val="4"/>
    <w:qFormat/>
    <w:uiPriority w:val="9"/>
    <w:rPr>
      <w:rFonts w:ascii="Times New Roman" w:hAnsi="Times New Roman" w:cs="Times New Roman"/>
      <w:b/>
      <w:bCs/>
      <w:kern w:val="0"/>
      <w:sz w:val="32"/>
      <w:szCs w:val="32"/>
    </w:rPr>
  </w:style>
  <w:style w:type="character" w:customStyle="1" w:styleId="49">
    <w:name w:val="标题 4 字符"/>
    <w:link w:val="5"/>
    <w:qFormat/>
    <w:uiPriority w:val="9"/>
    <w:rPr>
      <w:rFonts w:ascii="Cambria" w:hAnsi="Cambria" w:eastAsia="宋体" w:cs="宋体"/>
      <w:bCs/>
      <w:szCs w:val="28"/>
    </w:rPr>
  </w:style>
  <w:style w:type="character" w:customStyle="1" w:styleId="50">
    <w:name w:val="标题 5 字符"/>
    <w:link w:val="6"/>
    <w:qFormat/>
    <w:uiPriority w:val="9"/>
    <w:rPr>
      <w:rFonts w:ascii="Calibri" w:hAnsi="Calibri" w:eastAsia="宋体" w:cs="Times New Roman"/>
      <w:b/>
      <w:bCs/>
      <w:sz w:val="28"/>
      <w:szCs w:val="28"/>
    </w:rPr>
  </w:style>
  <w:style w:type="character" w:customStyle="1" w:styleId="51">
    <w:name w:val="标题 6 字符"/>
    <w:link w:val="7"/>
    <w:qFormat/>
    <w:uiPriority w:val="9"/>
    <w:rPr>
      <w:rFonts w:ascii="Cambria" w:hAnsi="Cambria" w:eastAsia="宋体" w:cs="宋体"/>
      <w:b/>
      <w:bCs/>
      <w:sz w:val="24"/>
      <w:szCs w:val="24"/>
    </w:rPr>
  </w:style>
  <w:style w:type="character" w:customStyle="1" w:styleId="52">
    <w:name w:val="标题 7 字符"/>
    <w:link w:val="8"/>
    <w:qFormat/>
    <w:uiPriority w:val="9"/>
    <w:rPr>
      <w:rFonts w:ascii="Calibri" w:hAnsi="Calibri" w:eastAsia="宋体" w:cs="Times New Roman"/>
      <w:b/>
      <w:bCs/>
      <w:sz w:val="24"/>
      <w:szCs w:val="24"/>
    </w:rPr>
  </w:style>
  <w:style w:type="character" w:customStyle="1" w:styleId="53">
    <w:name w:val="标题 8 字符"/>
    <w:link w:val="9"/>
    <w:qFormat/>
    <w:uiPriority w:val="9"/>
    <w:rPr>
      <w:rFonts w:ascii="Cambria" w:hAnsi="Cambria" w:eastAsia="宋体" w:cs="Times New Roman"/>
      <w:sz w:val="24"/>
      <w:szCs w:val="24"/>
    </w:rPr>
  </w:style>
  <w:style w:type="character" w:customStyle="1" w:styleId="54">
    <w:name w:val="标题 9 字符"/>
    <w:link w:val="10"/>
    <w:qFormat/>
    <w:uiPriority w:val="9"/>
    <w:rPr>
      <w:rFonts w:ascii="Cambria" w:hAnsi="Cambria" w:eastAsia="宋体" w:cs="Times New Roman"/>
      <w:szCs w:val="21"/>
    </w:rPr>
  </w:style>
  <w:style w:type="character" w:customStyle="1" w:styleId="55">
    <w:name w:val="文档结构图 字符"/>
    <w:link w:val="13"/>
    <w:qFormat/>
    <w:uiPriority w:val="99"/>
    <w:rPr>
      <w:rFonts w:ascii="宋体" w:hAnsi="Times New Roman" w:eastAsia="宋体" w:cs="Times New Roman"/>
      <w:kern w:val="0"/>
      <w:sz w:val="18"/>
      <w:szCs w:val="18"/>
    </w:rPr>
  </w:style>
  <w:style w:type="character" w:customStyle="1" w:styleId="56">
    <w:name w:val="批注文字 字符"/>
    <w:link w:val="14"/>
    <w:qFormat/>
    <w:uiPriority w:val="99"/>
    <w:rPr>
      <w:rFonts w:ascii="Times New Roman" w:hAnsi="Times New Roman" w:cs="Times New Roman"/>
      <w:kern w:val="0"/>
      <w:sz w:val="22"/>
    </w:rPr>
  </w:style>
  <w:style w:type="character" w:customStyle="1" w:styleId="57">
    <w:name w:val="正文文本 3 字符"/>
    <w:link w:val="15"/>
    <w:qFormat/>
    <w:uiPriority w:val="99"/>
    <w:rPr>
      <w:rFonts w:cs="Times New Roman"/>
      <w:kern w:val="2"/>
      <w:sz w:val="16"/>
      <w:szCs w:val="16"/>
    </w:rPr>
  </w:style>
  <w:style w:type="character" w:customStyle="1" w:styleId="58">
    <w:name w:val="正文文本 字符"/>
    <w:link w:val="16"/>
    <w:semiHidden/>
    <w:qFormat/>
    <w:uiPriority w:val="99"/>
    <w:rPr>
      <w:rFonts w:ascii="Times New Roman" w:hAnsi="Times New Roman" w:eastAsia="宋体" w:cs="Times New Roman"/>
      <w:kern w:val="0"/>
    </w:rPr>
  </w:style>
  <w:style w:type="character" w:customStyle="1" w:styleId="59">
    <w:name w:val="纯文本 字符"/>
    <w:link w:val="22"/>
    <w:qFormat/>
    <w:uiPriority w:val="0"/>
    <w:rPr>
      <w:rFonts w:ascii="宋体" w:hAnsi="Courier New" w:eastAsia="仿宋_GB2312" w:cs="Courier New"/>
      <w:szCs w:val="21"/>
    </w:rPr>
  </w:style>
  <w:style w:type="character" w:customStyle="1" w:styleId="60">
    <w:name w:val="日期 字符"/>
    <w:link w:val="24"/>
    <w:qFormat/>
    <w:uiPriority w:val="99"/>
    <w:rPr>
      <w:rFonts w:ascii="等线" w:hAnsi="等线" w:eastAsia="宋体" w:cs="Times New Roman"/>
    </w:rPr>
  </w:style>
  <w:style w:type="character" w:customStyle="1" w:styleId="61">
    <w:name w:val="批注框文本 字符"/>
    <w:link w:val="25"/>
    <w:semiHidden/>
    <w:qFormat/>
    <w:uiPriority w:val="99"/>
    <w:rPr>
      <w:rFonts w:ascii="Times New Roman" w:hAnsi="Times New Roman" w:eastAsia="宋体"/>
      <w:sz w:val="18"/>
      <w:szCs w:val="18"/>
    </w:rPr>
  </w:style>
  <w:style w:type="character" w:customStyle="1" w:styleId="62">
    <w:name w:val="页脚 字符"/>
    <w:link w:val="26"/>
    <w:qFormat/>
    <w:uiPriority w:val="99"/>
    <w:rPr>
      <w:rFonts w:ascii="Times New Roman" w:hAnsi="Times New Roman" w:eastAsia="宋体"/>
      <w:sz w:val="18"/>
      <w:szCs w:val="18"/>
    </w:rPr>
  </w:style>
  <w:style w:type="character" w:customStyle="1" w:styleId="63">
    <w:name w:val="页眉 字符"/>
    <w:link w:val="27"/>
    <w:qFormat/>
    <w:uiPriority w:val="99"/>
    <w:rPr>
      <w:rFonts w:ascii="Times New Roman" w:hAnsi="Times New Roman" w:eastAsia="宋体"/>
      <w:sz w:val="18"/>
      <w:szCs w:val="18"/>
    </w:rPr>
  </w:style>
  <w:style w:type="character" w:customStyle="1" w:styleId="64">
    <w:name w:val="脚注文本 字符"/>
    <w:link w:val="30"/>
    <w:semiHidden/>
    <w:qFormat/>
    <w:uiPriority w:val="99"/>
    <w:rPr>
      <w:rFonts w:cs="Times New Roman"/>
      <w:kern w:val="2"/>
      <w:sz w:val="18"/>
      <w:szCs w:val="18"/>
    </w:rPr>
  </w:style>
  <w:style w:type="character" w:customStyle="1" w:styleId="65">
    <w:name w:val="正文文本缩进 3 字符"/>
    <w:link w:val="32"/>
    <w:semiHidden/>
    <w:qFormat/>
    <w:uiPriority w:val="99"/>
    <w:rPr>
      <w:rFonts w:cs="Times New Roman"/>
      <w:kern w:val="2"/>
      <w:sz w:val="16"/>
      <w:szCs w:val="16"/>
    </w:rPr>
  </w:style>
  <w:style w:type="character" w:customStyle="1" w:styleId="66">
    <w:name w:val="正文文本 2 字符"/>
    <w:link w:val="35"/>
    <w:semiHidden/>
    <w:qFormat/>
    <w:uiPriority w:val="0"/>
    <w:rPr>
      <w:rFonts w:ascii="宋体" w:hAnsi="宋体" w:eastAsia="宋体" w:cs="Times New Roman"/>
      <w:szCs w:val="24"/>
    </w:rPr>
  </w:style>
  <w:style w:type="character" w:customStyle="1" w:styleId="67">
    <w:name w:val="标题 字符"/>
    <w:link w:val="37"/>
    <w:qFormat/>
    <w:uiPriority w:val="10"/>
    <w:rPr>
      <w:rFonts w:ascii="Cambria" w:hAnsi="Cambria" w:eastAsia="黑体" w:cs="Times New Roman"/>
      <w:bCs/>
      <w:sz w:val="32"/>
      <w:szCs w:val="32"/>
    </w:rPr>
  </w:style>
  <w:style w:type="character" w:customStyle="1" w:styleId="68">
    <w:name w:val="批注主题 字符"/>
    <w:link w:val="38"/>
    <w:semiHidden/>
    <w:qFormat/>
    <w:uiPriority w:val="99"/>
    <w:rPr>
      <w:rFonts w:ascii="Times New Roman" w:hAnsi="Times New Roman" w:eastAsia="宋体" w:cs="Times New Roman"/>
      <w:b/>
      <w:bCs/>
      <w:kern w:val="0"/>
      <w:sz w:val="22"/>
    </w:rPr>
  </w:style>
  <w:style w:type="paragraph" w:customStyle="1" w:styleId="69">
    <w:name w:val="Default"/>
    <w:next w:val="70"/>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70">
    <w:name w:val="表格文字"/>
    <w:basedOn w:val="17"/>
    <w:next w:val="1"/>
    <w:qFormat/>
    <w:uiPriority w:val="0"/>
    <w:pPr>
      <w:spacing w:line="0" w:lineRule="atLeast"/>
      <w:jc w:val="center"/>
    </w:pPr>
    <w:rPr>
      <w:rFonts w:cs="Times New Roman"/>
    </w:rPr>
  </w:style>
  <w:style w:type="paragraph" w:customStyle="1" w:styleId="71">
    <w:name w:val="正文 含缩进"/>
    <w:basedOn w:val="1"/>
    <w:link w:val="72"/>
    <w:qFormat/>
    <w:uiPriority w:val="0"/>
    <w:pPr>
      <w:ind w:firstLine="424" w:firstLineChars="202"/>
      <w:jc w:val="left"/>
    </w:pPr>
  </w:style>
  <w:style w:type="character" w:customStyle="1" w:styleId="72">
    <w:name w:val="正文 含缩进 Char"/>
    <w:link w:val="71"/>
    <w:qFormat/>
    <w:uiPriority w:val="0"/>
    <w:rPr>
      <w:rFonts w:ascii="Times New Roman" w:hAnsi="Times New Roman" w:eastAsia="宋体"/>
    </w:rPr>
  </w:style>
  <w:style w:type="paragraph" w:styleId="73">
    <w:name w:val="List Paragraph"/>
    <w:basedOn w:val="1"/>
    <w:qFormat/>
    <w:uiPriority w:val="34"/>
    <w:pPr>
      <w:ind w:firstLine="420" w:firstLineChars="200"/>
    </w:pPr>
  </w:style>
  <w:style w:type="character" w:customStyle="1" w:styleId="74">
    <w:name w:val="3级标题-大项 Char"/>
    <w:link w:val="75"/>
    <w:qFormat/>
    <w:locked/>
    <w:uiPriority w:val="0"/>
    <w:rPr>
      <w:rFonts w:eastAsia="宋体"/>
      <w:b/>
      <w:bCs/>
      <w:sz w:val="28"/>
      <w:szCs w:val="32"/>
    </w:rPr>
  </w:style>
  <w:style w:type="paragraph" w:customStyle="1" w:styleId="75">
    <w:name w:val="3级标题-大项"/>
    <w:basedOn w:val="4"/>
    <w:link w:val="74"/>
    <w:qFormat/>
    <w:uiPriority w:val="0"/>
    <w:pPr>
      <w:widowControl w:val="0"/>
      <w:spacing w:before="0" w:after="0" w:line="360" w:lineRule="auto"/>
      <w:jc w:val="both"/>
    </w:pPr>
    <w:rPr>
      <w:rFonts w:ascii="等线" w:hAnsi="等线" w:eastAsia="宋体" w:cs="Times New Roman"/>
      <w:kern w:val="2"/>
      <w:sz w:val="28"/>
    </w:rPr>
  </w:style>
  <w:style w:type="paragraph" w:customStyle="1" w:styleId="76">
    <w:name w:val="TOC 标题1"/>
    <w:basedOn w:val="2"/>
    <w:next w:val="1"/>
    <w:unhideWhenUsed/>
    <w:qFormat/>
    <w:uiPriority w:val="39"/>
    <w:pPr>
      <w:spacing w:before="480" w:after="0" w:line="276" w:lineRule="auto"/>
      <w:outlineLvl w:val="9"/>
    </w:pPr>
    <w:rPr>
      <w:rFonts w:ascii="等线 Light" w:hAnsi="等线 Light" w:eastAsia="等线 Light" w:cs="Times New Roman"/>
      <w:color w:val="2F5496"/>
      <w:kern w:val="0"/>
      <w:sz w:val="28"/>
      <w:szCs w:val="28"/>
    </w:rPr>
  </w:style>
  <w:style w:type="character" w:customStyle="1" w:styleId="77">
    <w:name w:val="未处理的提及1"/>
    <w:unhideWhenUsed/>
    <w:qFormat/>
    <w:uiPriority w:val="99"/>
    <w:rPr>
      <w:color w:val="808080"/>
      <w:shd w:val="clear" w:color="auto" w:fill="E6E6E6"/>
    </w:rPr>
  </w:style>
  <w:style w:type="paragraph" w:customStyle="1" w:styleId="78">
    <w:name w:val="列出段落1"/>
    <w:basedOn w:val="1"/>
    <w:qFormat/>
    <w:uiPriority w:val="34"/>
    <w:pPr>
      <w:widowControl/>
      <w:ind w:firstLine="420" w:firstLineChars="200"/>
      <w:jc w:val="left"/>
    </w:pPr>
    <w:rPr>
      <w:rFonts w:cs="Times New Roman"/>
      <w:kern w:val="0"/>
    </w:rPr>
  </w:style>
  <w:style w:type="paragraph" w:customStyle="1" w:styleId="79">
    <w:name w:val="无间隔1"/>
    <w:qFormat/>
    <w:uiPriority w:val="1"/>
    <w:rPr>
      <w:rFonts w:ascii="Times New Roman" w:hAnsi="Times New Roman" w:eastAsia="等线" w:cs="Times New Roman"/>
      <w:sz w:val="22"/>
      <w:szCs w:val="22"/>
      <w:lang w:val="en-US" w:eastAsia="zh-CN" w:bidi="ar-SA"/>
    </w:rPr>
  </w:style>
  <w:style w:type="character" w:customStyle="1" w:styleId="80">
    <w:name w:val="段 Char"/>
    <w:link w:val="81"/>
    <w:qFormat/>
    <w:locked/>
    <w:uiPriority w:val="0"/>
    <w:rPr>
      <w:rFonts w:ascii="宋体" w:hAnsi="宋体" w:eastAsia="宋体"/>
      <w:szCs w:val="21"/>
    </w:rPr>
  </w:style>
  <w:style w:type="paragraph" w:customStyle="1" w:styleId="81">
    <w:name w:val="段"/>
    <w:link w:val="80"/>
    <w:qFormat/>
    <w:uiPriority w:val="0"/>
    <w:pPr>
      <w:ind w:firstLine="200" w:firstLineChars="200"/>
      <w:jc w:val="both"/>
    </w:pPr>
    <w:rPr>
      <w:rFonts w:ascii="宋体" w:hAnsi="宋体" w:eastAsia="宋体" w:cs="Times New Roman"/>
      <w:kern w:val="2"/>
      <w:sz w:val="21"/>
      <w:szCs w:val="21"/>
      <w:lang w:val="en-US" w:eastAsia="zh-CN" w:bidi="ar-SA"/>
    </w:rPr>
  </w:style>
  <w:style w:type="paragraph" w:customStyle="1" w:styleId="82">
    <w:name w:val="正文表标题"/>
    <w:next w:val="81"/>
    <w:qFormat/>
    <w:uiPriority w:val="0"/>
    <w:pPr>
      <w:numPr>
        <w:ilvl w:val="0"/>
        <w:numId w:val="1"/>
      </w:numPr>
      <w:spacing w:beforeLines="50"/>
      <w:jc w:val="center"/>
    </w:pPr>
    <w:rPr>
      <w:rFonts w:ascii="黑体" w:hAnsi="Times New Roman" w:eastAsia="黑体" w:cs="Times New Roman"/>
      <w:sz w:val="21"/>
      <w:lang w:val="en-US" w:eastAsia="zh-CN" w:bidi="ar-SA"/>
    </w:rPr>
  </w:style>
  <w:style w:type="paragraph" w:customStyle="1" w:styleId="83">
    <w:name w:val="一级条标题"/>
    <w:next w:val="81"/>
    <w:qFormat/>
    <w:uiPriority w:val="0"/>
    <w:pPr>
      <w:numPr>
        <w:ilvl w:val="1"/>
        <w:numId w:val="2"/>
      </w:numPr>
      <w:spacing w:beforeLines="50"/>
      <w:outlineLvl w:val="2"/>
    </w:pPr>
    <w:rPr>
      <w:rFonts w:ascii="黑体" w:hAnsi="Times New Roman" w:eastAsia="黑体" w:cs="Times New Roman"/>
      <w:sz w:val="21"/>
      <w:szCs w:val="21"/>
      <w:lang w:val="en-US" w:eastAsia="zh-CN" w:bidi="ar-SA"/>
    </w:rPr>
  </w:style>
  <w:style w:type="paragraph" w:customStyle="1" w:styleId="84">
    <w:name w:val="章标题"/>
    <w:next w:val="81"/>
    <w:qFormat/>
    <w:uiPriority w:val="0"/>
    <w:pPr>
      <w:numPr>
        <w:ilvl w:val="0"/>
        <w:numId w:val="2"/>
      </w:numPr>
      <w:spacing w:beforeLines="100"/>
      <w:jc w:val="both"/>
      <w:outlineLvl w:val="1"/>
    </w:pPr>
    <w:rPr>
      <w:rFonts w:ascii="黑体" w:hAnsi="Times New Roman" w:eastAsia="黑体" w:cs="Times New Roman"/>
      <w:sz w:val="21"/>
      <w:lang w:val="en-US" w:eastAsia="zh-CN" w:bidi="ar-SA"/>
    </w:rPr>
  </w:style>
  <w:style w:type="paragraph" w:customStyle="1" w:styleId="85">
    <w:name w:val="二级条标题"/>
    <w:basedOn w:val="83"/>
    <w:next w:val="81"/>
    <w:qFormat/>
    <w:uiPriority w:val="0"/>
    <w:pPr>
      <w:numPr>
        <w:ilvl w:val="2"/>
      </w:numPr>
      <w:spacing w:afterLines="50"/>
      <w:outlineLvl w:val="3"/>
    </w:pPr>
  </w:style>
  <w:style w:type="paragraph" w:customStyle="1" w:styleId="86">
    <w:name w:val="三级条标题"/>
    <w:basedOn w:val="85"/>
    <w:next w:val="81"/>
    <w:qFormat/>
    <w:uiPriority w:val="0"/>
    <w:pPr>
      <w:numPr>
        <w:ilvl w:val="3"/>
      </w:numPr>
      <w:outlineLvl w:val="4"/>
    </w:pPr>
  </w:style>
  <w:style w:type="paragraph" w:customStyle="1" w:styleId="87">
    <w:name w:val="四级条标题"/>
    <w:basedOn w:val="86"/>
    <w:next w:val="81"/>
    <w:qFormat/>
    <w:uiPriority w:val="0"/>
    <w:pPr>
      <w:numPr>
        <w:ilvl w:val="4"/>
      </w:numPr>
      <w:outlineLvl w:val="5"/>
    </w:pPr>
  </w:style>
  <w:style w:type="paragraph" w:customStyle="1" w:styleId="88">
    <w:name w:val="五级条标题"/>
    <w:basedOn w:val="87"/>
    <w:next w:val="81"/>
    <w:qFormat/>
    <w:uiPriority w:val="0"/>
    <w:pPr>
      <w:numPr>
        <w:ilvl w:val="5"/>
      </w:numPr>
      <w:outlineLvl w:val="6"/>
    </w:pPr>
  </w:style>
  <w:style w:type="paragraph" w:customStyle="1" w:styleId="89">
    <w:name w:val="二级无"/>
    <w:basedOn w:val="85"/>
    <w:qFormat/>
    <w:uiPriority w:val="0"/>
    <w:pPr>
      <w:spacing w:beforeLines="0" w:afterLines="0"/>
    </w:pPr>
    <w:rPr>
      <w:rFonts w:ascii="宋体" w:eastAsia="宋体"/>
    </w:rPr>
  </w:style>
  <w:style w:type="paragraph" w:customStyle="1" w:styleId="90">
    <w:name w:val="数字编号列项（二级）"/>
    <w:qFormat/>
    <w:uiPriority w:val="0"/>
    <w:pPr>
      <w:numPr>
        <w:ilvl w:val="1"/>
        <w:numId w:val="3"/>
      </w:numPr>
      <w:jc w:val="both"/>
    </w:pPr>
    <w:rPr>
      <w:rFonts w:ascii="宋体" w:hAnsi="Times New Roman" w:eastAsia="宋体" w:cs="Times New Roman"/>
      <w:sz w:val="21"/>
      <w:lang w:val="en-US" w:eastAsia="zh-CN" w:bidi="ar-SA"/>
    </w:rPr>
  </w:style>
  <w:style w:type="paragraph" w:customStyle="1" w:styleId="91">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92">
    <w:name w:val="编号列项（三级）"/>
    <w:qFormat/>
    <w:uiPriority w:val="0"/>
    <w:pPr>
      <w:numPr>
        <w:ilvl w:val="2"/>
        <w:numId w:val="3"/>
      </w:numPr>
    </w:pPr>
    <w:rPr>
      <w:rFonts w:ascii="宋体" w:hAnsi="Times New Roman" w:eastAsia="宋体" w:cs="Times New Roman"/>
      <w:sz w:val="21"/>
      <w:lang w:val="en-US" w:eastAsia="zh-CN" w:bidi="ar-SA"/>
    </w:rPr>
  </w:style>
  <w:style w:type="paragraph" w:customStyle="1" w:styleId="93">
    <w:name w:val="biaogewenzi"/>
    <w:basedOn w:val="1"/>
    <w:qFormat/>
    <w:uiPriority w:val="0"/>
    <w:pPr>
      <w:widowControl/>
      <w:spacing w:line="240" w:lineRule="auto"/>
      <w:jc w:val="left"/>
    </w:pPr>
    <w:rPr>
      <w:rFonts w:ascii="Calibri" w:hAnsi="Calibri" w:cs="宋体"/>
      <w:kern w:val="0"/>
      <w:szCs w:val="21"/>
    </w:rPr>
  </w:style>
  <w:style w:type="character" w:customStyle="1" w:styleId="94">
    <w:name w:val="正文文本 2 字符1"/>
    <w:semiHidden/>
    <w:qFormat/>
    <w:uiPriority w:val="99"/>
    <w:rPr>
      <w:rFonts w:ascii="Times New Roman" w:hAnsi="Times New Roman" w:eastAsia="宋体"/>
    </w:rPr>
  </w:style>
  <w:style w:type="paragraph" w:customStyle="1" w:styleId="95">
    <w:name w:val="基准页眉样式"/>
    <w:basedOn w:val="16"/>
    <w:qFormat/>
    <w:uiPriority w:val="0"/>
    <w:pPr>
      <w:widowControl w:val="0"/>
      <w:spacing w:after="0" w:line="240" w:lineRule="auto"/>
      <w:jc w:val="center"/>
    </w:pPr>
    <w:rPr>
      <w:kern w:val="2"/>
      <w:szCs w:val="20"/>
    </w:rPr>
  </w:style>
  <w:style w:type="paragraph" w:customStyle="1" w:styleId="96">
    <w:name w:val="修订1"/>
    <w:semiHidden/>
    <w:qFormat/>
    <w:uiPriority w:val="99"/>
    <w:rPr>
      <w:rFonts w:ascii="Times New Roman" w:hAnsi="Times New Roman" w:eastAsia="宋体" w:cs="Times New Roman"/>
      <w:kern w:val="2"/>
      <w:sz w:val="21"/>
      <w:szCs w:val="22"/>
      <w:lang w:val="en-US" w:eastAsia="zh-CN" w:bidi="ar-SA"/>
    </w:rPr>
  </w:style>
  <w:style w:type="paragraph" w:customStyle="1" w:styleId="97">
    <w:name w:val="彩色列表 - 强调文字颜色 11"/>
    <w:basedOn w:val="1"/>
    <w:qFormat/>
    <w:uiPriority w:val="34"/>
    <w:pPr>
      <w:widowControl/>
      <w:spacing w:line="240" w:lineRule="auto"/>
      <w:ind w:firstLine="420" w:firstLineChars="200"/>
    </w:pPr>
    <w:rPr>
      <w:rFonts w:cs="Times New Roman"/>
      <w:kern w:val="0"/>
      <w:sz w:val="24"/>
      <w:szCs w:val="24"/>
      <w:lang w:eastAsia="en-US"/>
    </w:rPr>
  </w:style>
  <w:style w:type="paragraph" w:customStyle="1" w:styleId="98">
    <w:name w:val="TOC 标题11"/>
    <w:basedOn w:val="2"/>
    <w:next w:val="1"/>
    <w:unhideWhenUsed/>
    <w:qFormat/>
    <w:uiPriority w:val="39"/>
    <w:pPr>
      <w:spacing w:before="480" w:after="0" w:line="276" w:lineRule="auto"/>
      <w:outlineLvl w:val="9"/>
    </w:pPr>
    <w:rPr>
      <w:rFonts w:ascii="等线 Light" w:hAnsi="等线 Light" w:eastAsia="等线 Light" w:cs="Times New Roman"/>
      <w:color w:val="2F5496"/>
      <w:kern w:val="0"/>
      <w:sz w:val="28"/>
      <w:szCs w:val="28"/>
    </w:rPr>
  </w:style>
  <w:style w:type="paragraph" w:customStyle="1" w:styleId="99">
    <w:name w:val="列出段落11"/>
    <w:basedOn w:val="1"/>
    <w:qFormat/>
    <w:uiPriority w:val="34"/>
    <w:pPr>
      <w:widowControl/>
      <w:ind w:firstLine="420" w:firstLineChars="200"/>
      <w:jc w:val="left"/>
    </w:pPr>
    <w:rPr>
      <w:rFonts w:cs="Times New Roman"/>
      <w:kern w:val="0"/>
    </w:rPr>
  </w:style>
  <w:style w:type="character" w:customStyle="1" w:styleId="100">
    <w:name w:val="未处理的提及2"/>
    <w:unhideWhenUsed/>
    <w:qFormat/>
    <w:uiPriority w:val="99"/>
    <w:rPr>
      <w:color w:val="808080"/>
      <w:shd w:val="clear" w:color="auto" w:fill="E6E6E6"/>
    </w:rPr>
  </w:style>
  <w:style w:type="paragraph" w:customStyle="1" w:styleId="101">
    <w:name w:val="Normal_0"/>
    <w:qFormat/>
    <w:uiPriority w:val="0"/>
    <w:rPr>
      <w:rFonts w:ascii="Times New Roman" w:hAnsi="Times New Roman" w:eastAsia="等线" w:cs="Times New Roman"/>
      <w:sz w:val="24"/>
      <w:szCs w:val="24"/>
      <w:lang w:val="en-US" w:eastAsia="zh-CN" w:bidi="ar-SA"/>
    </w:rPr>
  </w:style>
  <w:style w:type="paragraph" w:customStyle="1" w:styleId="102">
    <w:name w:val="Normal_1"/>
    <w:qFormat/>
    <w:uiPriority w:val="0"/>
    <w:rPr>
      <w:rFonts w:ascii="Times New Roman" w:hAnsi="Times New Roman" w:eastAsia="Times New Roman" w:cs="Times New Roman"/>
      <w:sz w:val="24"/>
      <w:szCs w:val="24"/>
      <w:lang w:val="en-US" w:eastAsia="zh-CN" w:bidi="ar-SA"/>
    </w:rPr>
  </w:style>
  <w:style w:type="paragraph" w:customStyle="1" w:styleId="103">
    <w:name w:val="修订2"/>
    <w:semiHidden/>
    <w:qFormat/>
    <w:uiPriority w:val="99"/>
    <w:rPr>
      <w:rFonts w:ascii="Times New Roman" w:hAnsi="Times New Roman" w:eastAsia="宋体" w:cs="Times New Roman"/>
      <w:kern w:val="2"/>
      <w:sz w:val="21"/>
      <w:szCs w:val="22"/>
      <w:lang w:val="en-US" w:eastAsia="zh-CN" w:bidi="ar-SA"/>
    </w:rPr>
  </w:style>
  <w:style w:type="character" w:customStyle="1" w:styleId="104">
    <w:name w:val="未处理的提及3"/>
    <w:unhideWhenUsed/>
    <w:qFormat/>
    <w:uiPriority w:val="99"/>
    <w:rPr>
      <w:color w:val="605E5C"/>
      <w:shd w:val="clear" w:color="auto" w:fill="E1DFDD"/>
    </w:rPr>
  </w:style>
  <w:style w:type="paragraph" w:customStyle="1" w:styleId="105">
    <w:name w:val="修订3"/>
    <w:semiHidden/>
    <w:qFormat/>
    <w:uiPriority w:val="99"/>
    <w:rPr>
      <w:rFonts w:ascii="Times New Roman" w:hAnsi="Times New Roman" w:eastAsia="宋体" w:cs="Times New Roman"/>
      <w:kern w:val="2"/>
      <w:sz w:val="21"/>
      <w:szCs w:val="22"/>
      <w:lang w:val="en-US" w:eastAsia="zh-CN" w:bidi="ar-SA"/>
    </w:rPr>
  </w:style>
  <w:style w:type="paragraph" w:customStyle="1" w:styleId="106">
    <w:name w:val="Table Paragraph"/>
    <w:basedOn w:val="1"/>
    <w:qFormat/>
    <w:uiPriority w:val="1"/>
    <w:rPr>
      <w:rFonts w:ascii="宋体" w:hAnsi="宋体" w:cs="宋体"/>
    </w:rPr>
  </w:style>
  <w:style w:type="paragraph" w:customStyle="1" w:styleId="107">
    <w:name w:val="修订4"/>
    <w:semiHidden/>
    <w:qFormat/>
    <w:uiPriority w:val="99"/>
    <w:rPr>
      <w:rFonts w:ascii="Times New Roman" w:hAnsi="Times New Roman" w:eastAsia="宋体" w:cs="Times New Roman"/>
      <w:kern w:val="2"/>
      <w:sz w:val="21"/>
      <w:szCs w:val="22"/>
      <w:lang w:val="en-US" w:eastAsia="zh-CN" w:bidi="ar-SA"/>
    </w:rPr>
  </w:style>
  <w:style w:type="character" w:customStyle="1" w:styleId="108">
    <w:name w:val="批注主题 Char"/>
    <w:qFormat/>
    <w:uiPriority w:val="99"/>
    <w:rPr>
      <w:rFonts w:ascii="Times New Roman" w:hAnsi="Times New Roman"/>
      <w:b/>
      <w:bCs/>
      <w:kern w:val="2"/>
      <w:sz w:val="21"/>
      <w:szCs w:val="22"/>
    </w:rPr>
  </w:style>
  <w:style w:type="character" w:customStyle="1" w:styleId="109">
    <w:name w:val="未处理的提及4"/>
    <w:unhideWhenUsed/>
    <w:qFormat/>
    <w:uiPriority w:val="99"/>
    <w:rPr>
      <w:color w:val="605E5C"/>
      <w:shd w:val="clear" w:color="auto" w:fill="E1DFDD"/>
    </w:rPr>
  </w:style>
  <w:style w:type="character" w:styleId="110">
    <w:name w:val="Placeholder Text"/>
    <w:semiHidden/>
    <w:qFormat/>
    <w:uiPriority w:val="99"/>
    <w:rPr>
      <w:color w:val="808080"/>
    </w:rPr>
  </w:style>
  <w:style w:type="character" w:customStyle="1" w:styleId="111">
    <w:name w:val="未处理的提及5"/>
    <w:unhideWhenUsed/>
    <w:qFormat/>
    <w:uiPriority w:val="99"/>
    <w:rPr>
      <w:color w:val="605E5C"/>
      <w:shd w:val="clear" w:color="auto" w:fill="E1DFDD"/>
    </w:rPr>
  </w:style>
  <w:style w:type="paragraph" w:customStyle="1" w:styleId="112">
    <w:name w:val="修订5"/>
    <w:semiHidden/>
    <w:qFormat/>
    <w:uiPriority w:val="99"/>
    <w:rPr>
      <w:rFonts w:ascii="Times New Roman" w:hAnsi="Times New Roman" w:eastAsia="宋体" w:cs="Times New Roman"/>
      <w:kern w:val="2"/>
      <w:sz w:val="21"/>
      <w:szCs w:val="22"/>
      <w:lang w:val="en-US" w:eastAsia="zh-CN" w:bidi="ar-SA"/>
    </w:rPr>
  </w:style>
  <w:style w:type="paragraph" w:customStyle="1" w:styleId="113">
    <w:name w:val="修订6"/>
    <w:semiHidden/>
    <w:qFormat/>
    <w:uiPriority w:val="99"/>
    <w:rPr>
      <w:rFonts w:ascii="Times New Roman" w:hAnsi="Times New Roman" w:eastAsia="宋体" w:cs="Times New Roman"/>
      <w:kern w:val="2"/>
      <w:sz w:val="21"/>
      <w:szCs w:val="22"/>
      <w:lang w:val="en-US" w:eastAsia="zh-CN" w:bidi="ar-SA"/>
    </w:rPr>
  </w:style>
  <w:style w:type="character" w:customStyle="1" w:styleId="114">
    <w:name w:val="未处理的提及6"/>
    <w:unhideWhenUsed/>
    <w:qFormat/>
    <w:uiPriority w:val="99"/>
    <w:rPr>
      <w:color w:val="605E5C"/>
      <w:shd w:val="clear" w:color="auto" w:fill="E1DFDD"/>
    </w:rPr>
  </w:style>
  <w:style w:type="paragraph" w:customStyle="1" w:styleId="115">
    <w:name w:val="修订7"/>
    <w:semiHidden/>
    <w:qFormat/>
    <w:uiPriority w:val="99"/>
    <w:rPr>
      <w:rFonts w:ascii="Times New Roman" w:hAnsi="Times New Roman" w:eastAsia="宋体" w:cs="Times New Roman"/>
      <w:kern w:val="2"/>
      <w:sz w:val="21"/>
      <w:szCs w:val="22"/>
      <w:lang w:val="en-US" w:eastAsia="zh-CN" w:bidi="ar-SA"/>
    </w:rPr>
  </w:style>
  <w:style w:type="paragraph" w:customStyle="1" w:styleId="116">
    <w:name w:val="Table Text"/>
    <w:basedOn w:val="1"/>
    <w:semiHidden/>
    <w:qFormat/>
    <w:uiPriority w:val="0"/>
    <w:rPr>
      <w:rFonts w:ascii="华文中宋" w:hAnsi="华文中宋" w:eastAsia="华文中宋" w:cs="华文中宋"/>
      <w:sz w:val="20"/>
      <w:szCs w:val="20"/>
      <w:lang w:eastAsia="en-US"/>
    </w:rPr>
  </w:style>
  <w:style w:type="table" w:customStyle="1" w:styleId="117">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118">
    <w:name w:val="修订8"/>
    <w:unhideWhenUsed/>
    <w:qFormat/>
    <w:uiPriority w:val="99"/>
    <w:rPr>
      <w:rFonts w:ascii="Times New Roman" w:hAnsi="Times New Roman" w:eastAsia="宋体" w:cs="Times New Roman"/>
      <w:kern w:val="2"/>
      <w:sz w:val="21"/>
      <w:szCs w:val="22"/>
      <w:lang w:val="en-US" w:eastAsia="zh-CN" w:bidi="ar-SA"/>
    </w:rPr>
  </w:style>
  <w:style w:type="paragraph" w:customStyle="1" w:styleId="119">
    <w:name w:val="Word_正文"/>
    <w:basedOn w:val="1"/>
    <w:qFormat/>
    <w:uiPriority w:val="0"/>
    <w:pPr>
      <w:widowControl/>
      <w:wordWrap w:val="0"/>
      <w:jc w:val="left"/>
    </w:pPr>
    <w:rPr>
      <w:rFonts w:cs="Times New Roman"/>
      <w:sz w:val="36"/>
      <w:szCs w:val="36"/>
    </w:rPr>
  </w:style>
  <w:style w:type="paragraph" w:customStyle="1" w:styleId="120">
    <w:name w:val="标题 21"/>
    <w:basedOn w:val="1"/>
    <w:qFormat/>
    <w:uiPriority w:val="0"/>
    <w:pPr>
      <w:spacing w:before="14"/>
      <w:ind w:left="114"/>
      <w:outlineLvl w:val="1"/>
    </w:pPr>
    <w:rPr>
      <w:rFonts w:hint="eastAsia" w:ascii="宋体" w:cs="Times New Roman"/>
      <w:b/>
      <w:bCs/>
      <w:color w:val="000000"/>
      <w:sz w:val="28"/>
      <w:szCs w:val="28"/>
    </w:rPr>
  </w:style>
  <w:style w:type="paragraph" w:customStyle="1" w:styleId="121">
    <w:name w:val="_Style 2"/>
    <w:basedOn w:val="2"/>
    <w:next w:val="1"/>
    <w:unhideWhenUsed/>
    <w:qFormat/>
    <w:uiPriority w:val="39"/>
    <w:pPr>
      <w:spacing w:before="240" w:after="0" w:line="259" w:lineRule="auto"/>
      <w:outlineLvl w:val="9"/>
    </w:pPr>
    <w:rPr>
      <w:rFonts w:ascii="等线 Light" w:hAnsi="等线 Light" w:eastAsia="等线 Light"/>
      <w:b w:val="0"/>
      <w:bCs w:val="0"/>
      <w:color w:val="2F5496"/>
      <w:kern w:val="0"/>
      <w:sz w:val="32"/>
      <w:szCs w:val="32"/>
    </w:rPr>
  </w:style>
  <w:style w:type="paragraph" w:customStyle="1" w:styleId="122">
    <w:name w:val="正文部分"/>
    <w:basedOn w:val="1"/>
    <w:qFormat/>
    <w:uiPriority w:val="0"/>
    <w:rPr>
      <w:rFonts w:ascii="宋体" w:hAnsi="宋体"/>
      <w:snapToGrid/>
      <w:sz w:val="28"/>
      <w:szCs w:val="28"/>
    </w:rPr>
  </w:style>
  <w:style w:type="paragraph" w:customStyle="1" w:styleId="123">
    <w:name w:val="Standard"/>
    <w:qFormat/>
    <w:uiPriority w:val="0"/>
    <w:pPr>
      <w:widowControl w:val="0"/>
      <w:suppressAutoHyphens/>
      <w:autoSpaceDN w:val="0"/>
      <w:jc w:val="both"/>
      <w:textAlignment w:val="baseline"/>
    </w:pPr>
    <w:rPr>
      <w:rFonts w:ascii="Times New Roman" w:hAnsi="Times New Roman" w:eastAsia="兰米宋体" w:cs="Times New Roman"/>
      <w:kern w:val="3"/>
      <w:sz w:val="21"/>
      <w:szCs w:val="24"/>
      <w:lang w:val="en-US" w:eastAsia="zh-CN" w:bidi="ar-SA"/>
    </w:rPr>
  </w:style>
  <w:style w:type="character" w:customStyle="1" w:styleId="124">
    <w:name w:val="font81"/>
    <w:basedOn w:val="41"/>
    <w:qFormat/>
    <w:uiPriority w:val="0"/>
    <w:rPr>
      <w:rFonts w:hint="eastAsia" w:ascii="宋体" w:hAnsi="宋体" w:eastAsia="宋体" w:cs="宋体"/>
      <w:color w:val="000000"/>
      <w:sz w:val="18"/>
      <w:szCs w:val="18"/>
      <w:u w:val="none"/>
    </w:rPr>
  </w:style>
  <w:style w:type="character" w:customStyle="1" w:styleId="125">
    <w:name w:val="font171"/>
    <w:basedOn w:val="41"/>
    <w:qFormat/>
    <w:uiPriority w:val="0"/>
    <w:rPr>
      <w:rFonts w:hint="eastAsia" w:ascii="宋体" w:hAnsi="宋体" w:eastAsia="宋体" w:cs="宋体"/>
      <w:color w:val="000000"/>
      <w:sz w:val="18"/>
      <w:szCs w:val="18"/>
      <w:u w:val="none"/>
    </w:rPr>
  </w:style>
  <w:style w:type="paragraph" w:customStyle="1" w:styleId="126">
    <w:name w:val="p0"/>
    <w:basedOn w:val="1"/>
    <w:qFormat/>
    <w:uiPriority w:val="0"/>
    <w:pPr>
      <w:widowControl/>
      <w:spacing w:line="240" w:lineRule="auto"/>
      <w:ind w:firstLine="0" w:firstLineChars="0"/>
    </w:pPr>
    <w:rPr>
      <w:rFonts w:ascii="Calibri" w:hAnsi="Calibri" w:cs="宋体"/>
      <w:kern w:val="0"/>
      <w:sz w:val="24"/>
      <w:szCs w:val="24"/>
    </w:rPr>
  </w:style>
  <w:style w:type="paragraph" w:customStyle="1" w:styleId="127">
    <w:name w:val="W内容"/>
    <w:basedOn w:val="1"/>
    <w:qFormat/>
    <w:uiPriority w:val="0"/>
    <w:pPr>
      <w:ind w:firstLine="200" w:firstLineChars="200"/>
    </w:pPr>
    <w:rPr>
      <w:rFonts w:ascii="宋体" w:hAnsiTheme="minorHAnsi" w:cstheme="minorBidi"/>
      <w:sz w:val="28"/>
      <w:szCs w:val="22"/>
    </w:rPr>
  </w:style>
  <w:style w:type="paragraph" w:customStyle="1" w:styleId="128">
    <w:name w:val="工业统一题目"/>
    <w:basedOn w:val="1"/>
    <w:qFormat/>
    <w:uiPriority w:val="0"/>
    <w:pPr>
      <w:adjustRightInd w:val="0"/>
      <w:snapToGrid w:val="0"/>
      <w:spacing w:line="360" w:lineRule="auto"/>
    </w:pPr>
    <w:rPr>
      <w:rFonts w:ascii="宋体"/>
      <w:b/>
      <w:sz w:val="28"/>
      <w:szCs w:val="20"/>
    </w:rPr>
  </w:style>
  <w:style w:type="paragraph" w:customStyle="1" w:styleId="129">
    <w:name w:val="环小四内容"/>
    <w:basedOn w:val="1"/>
    <w:qFormat/>
    <w:uiPriority w:val="0"/>
    <w:pPr>
      <w:ind w:firstLine="560" w:firstLineChars="200"/>
    </w:pPr>
    <w:rPr>
      <w:rFonts w:ascii="宋体" w:hAnsi="宋体" w:eastAsia="仿宋_GB2312"/>
      <w:sz w:val="28"/>
      <w:szCs w:val="28"/>
    </w:rPr>
  </w:style>
  <w:style w:type="character" w:customStyle="1" w:styleId="130">
    <w:name w:val="font141"/>
    <w:basedOn w:val="41"/>
    <w:qFormat/>
    <w:uiPriority w:val="0"/>
    <w:rPr>
      <w:rFonts w:hint="default" w:ascii="Arial" w:hAnsi="Arial" w:cs="Arial"/>
      <w:color w:val="000000"/>
      <w:sz w:val="20"/>
      <w:szCs w:val="20"/>
      <w:u w:val="none"/>
    </w:rPr>
  </w:style>
  <w:style w:type="paragraph" w:customStyle="1" w:styleId="131">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2">
    <w:name w:val="内1"/>
    <w:basedOn w:val="1"/>
    <w:qFormat/>
    <w:uiPriority w:val="0"/>
    <w:pPr>
      <w:ind w:firstLine="200" w:firstLineChars="200"/>
    </w:pPr>
    <w:rPr>
      <w:rFonts w:ascii="仿宋_GB2312" w:hAnsi="宋体" w:eastAsia="仿宋_GB2312" w:cstheme="minorBidi"/>
      <w:sz w:val="28"/>
      <w:szCs w:val="22"/>
    </w:rPr>
  </w:style>
  <w:style w:type="paragraph" w:customStyle="1" w:styleId="133">
    <w:name w:val="列出段落6"/>
    <w:basedOn w:val="1"/>
    <w:qFormat/>
    <w:uiPriority w:val="0"/>
    <w:pPr>
      <w:ind w:firstLine="420" w:firstLineChars="200"/>
    </w:pPr>
    <w:rPr>
      <w:szCs w:val="21"/>
    </w:rPr>
  </w:style>
  <w:style w:type="character" w:customStyle="1" w:styleId="134">
    <w:name w:val="font51"/>
    <w:qFormat/>
    <w:uiPriority w:val="0"/>
    <w:rPr>
      <w:rFonts w:hint="eastAsia" w:ascii="宋体" w:hAnsi="宋体" w:eastAsia="宋体" w:cs="宋体"/>
      <w:color w:val="000000"/>
      <w:sz w:val="20"/>
      <w:szCs w:val="20"/>
      <w:u w:val="none"/>
    </w:rPr>
  </w:style>
  <w:style w:type="paragraph" w:customStyle="1" w:styleId="135">
    <w:name w:val="UserStyle_4"/>
    <w:autoRedefine/>
    <w:qFormat/>
    <w:uiPriority w:val="0"/>
    <w:pPr>
      <w:snapToGrid w:val="0"/>
      <w:jc w:val="center"/>
      <w:textAlignment w:val="baseline"/>
    </w:pPr>
    <w:rPr>
      <w:rFonts w:ascii="Times New Roman" w:hAnsi="Times New Roman" w:eastAsia="宋体" w:cstheme="minorBidi"/>
      <w:color w:val="000000"/>
      <w:sz w:val="24"/>
      <w:szCs w:val="24"/>
      <w:lang w:val="en-US" w:eastAsia="zh-CN" w:bidi="ar-SA"/>
    </w:rPr>
  </w:style>
  <w:style w:type="character" w:customStyle="1" w:styleId="136">
    <w:name w:val="NormalCharacter"/>
    <w:autoRedefine/>
    <w:qFormat/>
    <w:uiPriority w:val="0"/>
  </w:style>
  <w:style w:type="character" w:customStyle="1" w:styleId="137">
    <w:name w:val="font11"/>
    <w:basedOn w:val="41"/>
    <w:qFormat/>
    <w:uiPriority w:val="0"/>
    <w:rPr>
      <w:rFonts w:hint="eastAsia" w:ascii="宋体" w:hAnsi="宋体" w:eastAsia="宋体" w:cs="宋体"/>
      <w:color w:val="000000"/>
      <w:sz w:val="20"/>
      <w:szCs w:val="20"/>
      <w:u w:val="none"/>
    </w:rPr>
  </w:style>
  <w:style w:type="character" w:customStyle="1" w:styleId="138">
    <w:name w:val="font21"/>
    <w:basedOn w:val="41"/>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63" textRotate="1"/>
    <customShpInfo spid="_x0000_s1025"/>
    <customShpInfo spid="_x0000_s106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Pages>
  <Words>11757</Words>
  <Characters>13146</Characters>
  <Lines>1031</Lines>
  <Paragraphs>290</Paragraphs>
  <TotalTime>8</TotalTime>
  <ScaleCrop>false</ScaleCrop>
  <LinksUpToDate>false</LinksUpToDate>
  <CharactersWithSpaces>13546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2026-03-19T07:05:00Z</dcterms:created>
  <dc:creator>刘婧</dc:creator>
  <cp:lastModifiedBy>凯</cp:lastModifiedBy>
  <cp:lastPrinted>2022-04-02T02:28:00Z</cp:lastPrinted>
  <dcterms:modified xsi:type="dcterms:W3CDTF">2026-10-27T07:09:48Z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26C049885EE843009B0527AC3A11C6A3_13</vt:lpwstr>
  </property>
  <property fmtid="{D5CDD505-2E9C-101B-9397-08002B2CF9AE}" pid="4" name="KSOTemplateDocerSaveRecord">
    <vt:lpwstr>eyJoZGlkIjoiMDQwYzAzMDMwNTQ1OTZhYzIxMWFhYjI5NTEwMTUyODUiLCJ1c2VySWQiOiI1MDkyMjQ1MjAifQ==</vt:lpwstr>
  </property>
</Properties>
</file>