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7C1C9">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5D2A2E39">
      <w:pPr>
        <w:pStyle w:val="4"/>
        <w:bidi w:val="0"/>
        <w:jc w:val="left"/>
        <w:rPr>
          <w:rFonts w:hint="eastAsia"/>
        </w:rPr>
      </w:pPr>
      <w:bookmarkStart w:id="1" w:name="_Toc130226165"/>
      <w:bookmarkStart w:id="2" w:name="_Toc129278212"/>
      <w:bookmarkStart w:id="3" w:name="_Toc130226198"/>
      <w:bookmarkStart w:id="4" w:name="_Toc129362067"/>
      <w:r>
        <w:rPr>
          <w:rFonts w:hint="eastAsia"/>
          <w:lang w:eastAsia="zh-CN"/>
        </w:rPr>
        <w:t>一、</w:t>
      </w:r>
      <w:r>
        <w:rPr>
          <w:rFonts w:hint="eastAsia"/>
        </w:rPr>
        <w:t>采购标的</w:t>
      </w:r>
    </w:p>
    <w:p w14:paraId="280CF113">
      <w:pPr>
        <w:pStyle w:val="2"/>
        <w:pageBreakBefore w:val="0"/>
        <w:kinsoku/>
        <w:wordWrap/>
        <w:overflowPunct/>
        <w:topLinePunct w:val="0"/>
        <w:bidi w:val="0"/>
        <w:spacing w:line="500" w:lineRule="exact"/>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1.采购标的</w:t>
      </w:r>
    </w:p>
    <w:tbl>
      <w:tblPr>
        <w:tblStyle w:val="5"/>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02"/>
        <w:gridCol w:w="997"/>
        <w:gridCol w:w="853"/>
        <w:gridCol w:w="1180"/>
        <w:gridCol w:w="2580"/>
      </w:tblGrid>
      <w:tr w14:paraId="6431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noWrap/>
            <w:vAlign w:val="center"/>
          </w:tcPr>
          <w:p w14:paraId="040A3C86">
            <w:pPr>
              <w:pageBreakBefore w:val="0"/>
              <w:kinsoku/>
              <w:wordWrap/>
              <w:overflowPunct/>
              <w:topLinePunct w:val="0"/>
              <w:bidi w:val="0"/>
              <w:spacing w:line="500" w:lineRule="exact"/>
              <w:jc w:val="center"/>
              <w:rPr>
                <w:rFonts w:hint="eastAsia" w:ascii="宋体" w:hAnsi="宋体"/>
                <w:b/>
                <w:bCs/>
                <w:color w:val="000000"/>
                <w:sz w:val="21"/>
                <w:szCs w:val="21"/>
                <w:highlight w:val="none"/>
              </w:rPr>
            </w:pPr>
            <w:r>
              <w:rPr>
                <w:rFonts w:hint="eastAsia" w:ascii="宋体" w:hAnsi="宋体"/>
                <w:b/>
                <w:bCs/>
                <w:color w:val="000000"/>
                <w:sz w:val="21"/>
                <w:szCs w:val="21"/>
                <w:highlight w:val="none"/>
              </w:rPr>
              <w:t>序号</w:t>
            </w:r>
          </w:p>
        </w:tc>
        <w:tc>
          <w:tcPr>
            <w:tcW w:w="2702" w:type="dxa"/>
            <w:noWrap/>
            <w:vAlign w:val="center"/>
          </w:tcPr>
          <w:p w14:paraId="06ADBA4E">
            <w:pPr>
              <w:pageBreakBefore w:val="0"/>
              <w:kinsoku/>
              <w:wordWrap/>
              <w:overflowPunct/>
              <w:topLinePunct w:val="0"/>
              <w:bidi w:val="0"/>
              <w:spacing w:line="500" w:lineRule="exact"/>
              <w:jc w:val="center"/>
              <w:rPr>
                <w:rFonts w:hint="eastAsia" w:ascii="宋体" w:hAnsi="宋体"/>
                <w:b/>
                <w:bCs/>
                <w:color w:val="000000"/>
                <w:sz w:val="21"/>
                <w:szCs w:val="21"/>
                <w:highlight w:val="none"/>
              </w:rPr>
            </w:pPr>
            <w:r>
              <w:rPr>
                <w:rFonts w:hint="eastAsia" w:ascii="宋体" w:hAnsi="宋体"/>
                <w:b/>
                <w:bCs/>
                <w:color w:val="000000"/>
                <w:sz w:val="21"/>
                <w:szCs w:val="21"/>
                <w:highlight w:val="none"/>
              </w:rPr>
              <w:t>服务名称</w:t>
            </w:r>
          </w:p>
        </w:tc>
        <w:tc>
          <w:tcPr>
            <w:tcW w:w="997" w:type="dxa"/>
            <w:noWrap/>
            <w:vAlign w:val="center"/>
          </w:tcPr>
          <w:p w14:paraId="061E9F10">
            <w:pPr>
              <w:pageBreakBefore w:val="0"/>
              <w:kinsoku/>
              <w:wordWrap/>
              <w:overflowPunct/>
              <w:topLinePunct w:val="0"/>
              <w:bidi w:val="0"/>
              <w:spacing w:line="500" w:lineRule="exact"/>
              <w:jc w:val="center"/>
              <w:rPr>
                <w:rFonts w:hint="eastAsia" w:ascii="宋体" w:hAnsi="宋体"/>
                <w:b/>
                <w:bCs/>
                <w:color w:val="000000"/>
                <w:sz w:val="21"/>
                <w:szCs w:val="21"/>
                <w:highlight w:val="none"/>
              </w:rPr>
            </w:pPr>
            <w:r>
              <w:rPr>
                <w:rFonts w:hint="eastAsia" w:ascii="宋体" w:hAnsi="宋体"/>
                <w:b/>
                <w:bCs/>
                <w:color w:val="000000"/>
                <w:sz w:val="21"/>
                <w:szCs w:val="21"/>
                <w:highlight w:val="none"/>
              </w:rPr>
              <w:t>数量</w:t>
            </w:r>
          </w:p>
        </w:tc>
        <w:tc>
          <w:tcPr>
            <w:tcW w:w="853" w:type="dxa"/>
            <w:noWrap/>
            <w:vAlign w:val="center"/>
          </w:tcPr>
          <w:p w14:paraId="027D8BA4">
            <w:pPr>
              <w:pageBreakBefore w:val="0"/>
              <w:kinsoku/>
              <w:wordWrap/>
              <w:overflowPunct/>
              <w:topLinePunct w:val="0"/>
              <w:bidi w:val="0"/>
              <w:spacing w:line="500" w:lineRule="exact"/>
              <w:jc w:val="center"/>
              <w:rPr>
                <w:rFonts w:hint="eastAsia" w:ascii="宋体" w:hAnsi="宋体"/>
                <w:b/>
                <w:bCs/>
                <w:color w:val="000000"/>
                <w:sz w:val="21"/>
                <w:szCs w:val="21"/>
                <w:highlight w:val="none"/>
              </w:rPr>
            </w:pPr>
            <w:r>
              <w:rPr>
                <w:rFonts w:hint="eastAsia" w:ascii="宋体" w:hAnsi="宋体"/>
                <w:b/>
                <w:bCs/>
                <w:color w:val="000000"/>
                <w:sz w:val="21"/>
                <w:szCs w:val="21"/>
                <w:highlight w:val="none"/>
              </w:rPr>
              <w:t>单位</w:t>
            </w:r>
          </w:p>
        </w:tc>
        <w:tc>
          <w:tcPr>
            <w:tcW w:w="1180" w:type="dxa"/>
            <w:noWrap/>
            <w:vAlign w:val="center"/>
          </w:tcPr>
          <w:p w14:paraId="73AE7A16">
            <w:pPr>
              <w:pageBreakBefore w:val="0"/>
              <w:kinsoku/>
              <w:wordWrap/>
              <w:overflowPunct/>
              <w:topLinePunct w:val="0"/>
              <w:bidi w:val="0"/>
              <w:spacing w:line="500" w:lineRule="exact"/>
              <w:jc w:val="center"/>
              <w:rPr>
                <w:rFonts w:hint="eastAsia" w:ascii="宋体" w:hAnsi="宋体" w:eastAsia="宋体"/>
                <w:b/>
                <w:bCs/>
                <w:color w:val="000000"/>
                <w:sz w:val="21"/>
                <w:szCs w:val="21"/>
                <w:highlight w:val="none"/>
                <w:lang w:eastAsia="zh-CN"/>
              </w:rPr>
            </w:pPr>
            <w:r>
              <w:rPr>
                <w:rFonts w:hint="eastAsia" w:ascii="宋体" w:hAnsi="宋体" w:eastAsia="宋体"/>
                <w:b/>
                <w:bCs/>
                <w:color w:val="000000"/>
                <w:sz w:val="21"/>
                <w:szCs w:val="21"/>
                <w:highlight w:val="none"/>
                <w:lang w:eastAsia="zh-CN"/>
              </w:rPr>
              <w:t>预算金额（万元）</w:t>
            </w:r>
          </w:p>
        </w:tc>
        <w:tc>
          <w:tcPr>
            <w:tcW w:w="2580" w:type="dxa"/>
            <w:noWrap/>
            <w:vAlign w:val="center"/>
          </w:tcPr>
          <w:p w14:paraId="2B54C9BF">
            <w:pPr>
              <w:pageBreakBefore w:val="0"/>
              <w:kinsoku/>
              <w:wordWrap/>
              <w:overflowPunct/>
              <w:topLinePunct w:val="0"/>
              <w:bidi w:val="0"/>
              <w:spacing w:line="500" w:lineRule="exact"/>
              <w:jc w:val="center"/>
              <w:rPr>
                <w:rFonts w:hint="eastAsia" w:ascii="宋体" w:hAnsi="宋体"/>
                <w:b/>
                <w:bCs/>
                <w:color w:val="000000"/>
                <w:sz w:val="21"/>
                <w:szCs w:val="21"/>
                <w:highlight w:val="none"/>
              </w:rPr>
            </w:pPr>
            <w:r>
              <w:rPr>
                <w:rFonts w:hint="eastAsia" w:ascii="宋体" w:hAnsi="宋体"/>
                <w:b/>
                <w:bCs/>
                <w:color w:val="000000"/>
                <w:sz w:val="21"/>
                <w:szCs w:val="21"/>
                <w:highlight w:val="none"/>
              </w:rPr>
              <w:t>备注</w:t>
            </w:r>
          </w:p>
        </w:tc>
      </w:tr>
      <w:tr w14:paraId="5032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noWrap/>
            <w:vAlign w:val="center"/>
          </w:tcPr>
          <w:p w14:paraId="18AAE0AF">
            <w:pPr>
              <w:pageBreakBefore w:val="0"/>
              <w:kinsoku/>
              <w:wordWrap/>
              <w:overflowPunct/>
              <w:topLinePunct w:val="0"/>
              <w:bidi w:val="0"/>
              <w:spacing w:line="500" w:lineRule="exact"/>
              <w:rPr>
                <w:rFonts w:hint="eastAsia" w:ascii="宋体" w:hAnsi="宋体"/>
                <w:color w:val="000000"/>
                <w:sz w:val="21"/>
                <w:szCs w:val="21"/>
                <w:highlight w:val="none"/>
              </w:rPr>
            </w:pPr>
            <w:r>
              <w:rPr>
                <w:rFonts w:hint="eastAsia" w:ascii="宋体" w:hAnsi="宋体"/>
                <w:color w:val="000000"/>
                <w:sz w:val="21"/>
                <w:szCs w:val="21"/>
                <w:highlight w:val="none"/>
              </w:rPr>
              <w:t>1</w:t>
            </w:r>
          </w:p>
        </w:tc>
        <w:tc>
          <w:tcPr>
            <w:tcW w:w="2702" w:type="dxa"/>
            <w:noWrap/>
            <w:vAlign w:val="top"/>
          </w:tcPr>
          <w:p w14:paraId="3CE8D2D0">
            <w:pPr>
              <w:pageBreakBefore w:val="0"/>
              <w:kinsoku/>
              <w:wordWrap/>
              <w:overflowPunct/>
              <w:topLinePunct w:val="0"/>
              <w:bidi w:val="0"/>
              <w:spacing w:line="500" w:lineRule="exact"/>
              <w:rPr>
                <w:rFonts w:hint="eastAsia" w:ascii="宋体" w:hAnsi="宋体"/>
                <w:color w:val="000000"/>
                <w:sz w:val="21"/>
                <w:szCs w:val="21"/>
                <w:highlight w:val="none"/>
              </w:rPr>
            </w:pPr>
            <w:r>
              <w:rPr>
                <w:rFonts w:hint="eastAsia" w:ascii="宋体" w:hAnsi="宋体" w:eastAsia="宋体" w:cs="宋体"/>
                <w:sz w:val="21"/>
                <w:szCs w:val="21"/>
                <w:highlight w:val="none"/>
                <w:lang w:eastAsia="zh-CN"/>
              </w:rPr>
              <w:t>北京市</w:t>
            </w:r>
            <w:r>
              <w:rPr>
                <w:rFonts w:hint="eastAsia" w:ascii="宋体" w:hAnsi="宋体" w:cs="宋体"/>
                <w:sz w:val="21"/>
                <w:szCs w:val="21"/>
                <w:highlight w:val="none"/>
                <w:lang w:eastAsia="zh-CN"/>
              </w:rPr>
              <w:t>怀柔</w:t>
            </w:r>
            <w:r>
              <w:rPr>
                <w:rFonts w:hint="eastAsia" w:ascii="宋体" w:hAnsi="宋体" w:eastAsia="宋体" w:cs="宋体"/>
                <w:sz w:val="21"/>
                <w:szCs w:val="21"/>
                <w:highlight w:val="none"/>
                <w:lang w:eastAsia="zh-CN"/>
              </w:rPr>
              <w:t>区人民法院</w:t>
            </w:r>
            <w:r>
              <w:rPr>
                <w:rFonts w:hint="eastAsia" w:ascii="宋体" w:hAnsi="宋体" w:eastAsia="宋体" w:cs="宋体"/>
                <w:sz w:val="21"/>
                <w:szCs w:val="21"/>
                <w:highlight w:val="none"/>
                <w:lang w:val="en-US" w:eastAsia="zh-CN"/>
              </w:rPr>
              <w:t>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-202</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年度</w:t>
            </w:r>
            <w:r>
              <w:rPr>
                <w:rFonts w:hint="eastAsia" w:ascii="宋体" w:hAnsi="宋体" w:eastAsia="宋体" w:cs="宋体"/>
                <w:sz w:val="21"/>
                <w:szCs w:val="21"/>
                <w:highlight w:val="none"/>
                <w:lang w:eastAsia="zh-CN"/>
              </w:rPr>
              <w:t>物业管理</w:t>
            </w:r>
            <w:r>
              <w:rPr>
                <w:rFonts w:hint="eastAsia" w:ascii="宋体" w:hAnsi="宋体" w:cs="宋体"/>
                <w:sz w:val="21"/>
                <w:szCs w:val="21"/>
                <w:highlight w:val="none"/>
                <w:lang w:eastAsia="zh-CN"/>
              </w:rPr>
              <w:t>购买社会化</w:t>
            </w:r>
            <w:r>
              <w:rPr>
                <w:rFonts w:hint="eastAsia" w:ascii="宋体" w:hAnsi="宋体" w:eastAsia="宋体" w:cs="宋体"/>
                <w:sz w:val="21"/>
                <w:szCs w:val="21"/>
                <w:highlight w:val="none"/>
                <w:lang w:eastAsia="zh-CN"/>
              </w:rPr>
              <w:t>服务采购项目</w:t>
            </w:r>
          </w:p>
        </w:tc>
        <w:tc>
          <w:tcPr>
            <w:tcW w:w="997" w:type="dxa"/>
            <w:noWrap/>
            <w:vAlign w:val="center"/>
          </w:tcPr>
          <w:p w14:paraId="226D1F63">
            <w:pPr>
              <w:pageBreakBefore w:val="0"/>
              <w:kinsoku/>
              <w:wordWrap/>
              <w:overflowPunct/>
              <w:topLinePunct w:val="0"/>
              <w:bidi w:val="0"/>
              <w:spacing w:line="5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1</w:t>
            </w:r>
          </w:p>
        </w:tc>
        <w:tc>
          <w:tcPr>
            <w:tcW w:w="853" w:type="dxa"/>
            <w:noWrap/>
            <w:vAlign w:val="center"/>
          </w:tcPr>
          <w:p w14:paraId="35436BC7">
            <w:pPr>
              <w:pageBreakBefore w:val="0"/>
              <w:kinsoku/>
              <w:wordWrap/>
              <w:overflowPunct/>
              <w:topLinePunct w:val="0"/>
              <w:bidi w:val="0"/>
              <w:spacing w:line="500" w:lineRule="exact"/>
              <w:ind w:firstLine="210" w:firstLineChars="100"/>
              <w:rPr>
                <w:rFonts w:hint="eastAsia" w:ascii="宋体" w:hAnsi="宋体"/>
                <w:color w:val="000000"/>
                <w:sz w:val="21"/>
                <w:szCs w:val="21"/>
                <w:highlight w:val="none"/>
              </w:rPr>
            </w:pPr>
            <w:r>
              <w:rPr>
                <w:rFonts w:hint="eastAsia" w:ascii="宋体" w:hAnsi="宋体"/>
                <w:color w:val="000000"/>
                <w:sz w:val="21"/>
                <w:szCs w:val="21"/>
                <w:highlight w:val="none"/>
              </w:rPr>
              <w:t>项</w:t>
            </w:r>
          </w:p>
        </w:tc>
        <w:tc>
          <w:tcPr>
            <w:tcW w:w="1180" w:type="dxa"/>
            <w:noWrap/>
            <w:vAlign w:val="center"/>
          </w:tcPr>
          <w:p w14:paraId="63050B3D">
            <w:pPr>
              <w:pageBreakBefore w:val="0"/>
              <w:kinsoku/>
              <w:wordWrap/>
              <w:overflowPunct/>
              <w:topLinePunct w:val="0"/>
              <w:bidi w:val="0"/>
              <w:spacing w:line="500" w:lineRule="exact"/>
              <w:ind w:firstLine="210" w:firstLineChars="100"/>
              <w:rPr>
                <w:rFonts w:hint="default"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20</w:t>
            </w:r>
            <w:r>
              <w:rPr>
                <w:rFonts w:hint="eastAsia" w:ascii="宋体" w:hAnsi="宋体"/>
                <w:color w:val="000000"/>
                <w:sz w:val="21"/>
                <w:szCs w:val="21"/>
                <w:highlight w:val="none"/>
                <w:lang w:val="en-US" w:eastAsia="zh-CN"/>
              </w:rPr>
              <w:t xml:space="preserve">5 </w:t>
            </w:r>
          </w:p>
        </w:tc>
        <w:tc>
          <w:tcPr>
            <w:tcW w:w="2580" w:type="dxa"/>
            <w:noWrap/>
            <w:vAlign w:val="center"/>
          </w:tcPr>
          <w:p w14:paraId="28BEFA0D">
            <w:pPr>
              <w:pageBreakBefore w:val="0"/>
              <w:kinsoku/>
              <w:wordWrap/>
              <w:overflowPunct/>
              <w:topLinePunct w:val="0"/>
              <w:bidi w:val="0"/>
              <w:spacing w:line="500" w:lineRule="exact"/>
              <w:rPr>
                <w:rFonts w:hint="eastAsia" w:ascii="宋体" w:hAnsi="宋体"/>
                <w:color w:val="000000"/>
                <w:sz w:val="21"/>
                <w:szCs w:val="21"/>
                <w:highlight w:val="none"/>
              </w:rPr>
            </w:pPr>
            <w:r>
              <w:rPr>
                <w:rFonts w:hint="eastAsia" w:ascii="宋体" w:hAnsi="宋体"/>
                <w:color w:val="000000"/>
                <w:sz w:val="21"/>
                <w:szCs w:val="21"/>
                <w:highlight w:val="none"/>
              </w:rPr>
              <w:t>具体服务内容详见服务要求</w:t>
            </w:r>
          </w:p>
        </w:tc>
      </w:tr>
    </w:tbl>
    <w:p w14:paraId="66983F77">
      <w:pPr>
        <w:pageBreakBefore w:val="0"/>
        <w:kinsoku/>
        <w:wordWrap/>
        <w:overflowPunct/>
        <w:topLinePunct w:val="0"/>
        <w:bidi w:val="0"/>
        <w:spacing w:line="500" w:lineRule="exact"/>
        <w:rPr>
          <w:rFonts w:hint="default"/>
          <w:sz w:val="21"/>
          <w:szCs w:val="21"/>
          <w:highlight w:val="none"/>
          <w:lang w:val="en-US" w:eastAsia="zh-CN"/>
        </w:rPr>
      </w:pPr>
    </w:p>
    <w:p w14:paraId="093346CF">
      <w:pPr>
        <w:pageBreakBefore w:val="0"/>
        <w:kinsoku/>
        <w:wordWrap/>
        <w:overflowPunct/>
        <w:topLinePunct w:val="0"/>
        <w:bidi w:val="0"/>
        <w:adjustRightInd w:val="0"/>
        <w:spacing w:line="500" w:lineRule="exact"/>
        <w:jc w:val="left"/>
        <w:textAlignment w:val="baseline"/>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 xml:space="preserve">2.项目背景或简况 </w:t>
      </w:r>
    </w:p>
    <w:p w14:paraId="15DFBF2A">
      <w:pPr>
        <w:pStyle w:val="2"/>
        <w:pageBreakBefore w:val="0"/>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本项目包含北京市</w:t>
      </w:r>
      <w:r>
        <w:rPr>
          <w:rFonts w:hint="eastAsia" w:ascii="宋体" w:hAnsi="宋体" w:cs="宋体"/>
          <w:kern w:val="2"/>
          <w:sz w:val="21"/>
          <w:szCs w:val="21"/>
          <w:highlight w:val="none"/>
          <w:lang w:val="en-US" w:eastAsia="zh-CN" w:bidi="ar-SA"/>
        </w:rPr>
        <w:t>怀柔</w:t>
      </w:r>
      <w:r>
        <w:rPr>
          <w:rFonts w:hint="eastAsia" w:ascii="宋体" w:hAnsi="宋体" w:eastAsia="宋体" w:cs="宋体"/>
          <w:kern w:val="2"/>
          <w:sz w:val="21"/>
          <w:szCs w:val="21"/>
          <w:highlight w:val="none"/>
          <w:lang w:val="en-US" w:eastAsia="zh-CN" w:bidi="ar-SA"/>
        </w:rPr>
        <w:t>区人民法院院机关、</w:t>
      </w:r>
      <w:r>
        <w:rPr>
          <w:rFonts w:hint="eastAsia" w:ascii="宋体" w:hAnsi="宋体" w:cs="宋体"/>
          <w:kern w:val="2"/>
          <w:sz w:val="21"/>
          <w:szCs w:val="21"/>
          <w:highlight w:val="none"/>
          <w:lang w:val="en-US" w:eastAsia="zh-CN" w:bidi="ar-SA"/>
        </w:rPr>
        <w:t>立案庭（诉调对接中心）</w:t>
      </w:r>
      <w:r>
        <w:rPr>
          <w:rFonts w:hint="eastAsia" w:ascii="宋体" w:hAnsi="宋体" w:eastAsia="宋体" w:cs="宋体"/>
          <w:kern w:val="2"/>
          <w:sz w:val="21"/>
          <w:szCs w:val="21"/>
          <w:highlight w:val="none"/>
          <w:lang w:val="en-US" w:eastAsia="zh-CN" w:bidi="ar-SA"/>
        </w:rPr>
        <w:t>、汤河口人民法庭、雁栖人民法庭、桥梓人民法庭、执行局、庙城</w:t>
      </w:r>
      <w:r>
        <w:rPr>
          <w:rFonts w:hint="eastAsia" w:ascii="宋体" w:hAnsi="宋体" w:cs="宋体"/>
          <w:kern w:val="2"/>
          <w:sz w:val="21"/>
          <w:szCs w:val="21"/>
          <w:highlight w:val="none"/>
          <w:lang w:val="en-US" w:eastAsia="zh-CN" w:bidi="ar-SA"/>
        </w:rPr>
        <w:t>集约送达中心、南华园干警宿舍</w:t>
      </w:r>
      <w:r>
        <w:rPr>
          <w:rFonts w:hint="eastAsia" w:ascii="宋体" w:hAnsi="宋体" w:eastAsia="宋体" w:cs="宋体"/>
          <w:kern w:val="2"/>
          <w:sz w:val="21"/>
          <w:szCs w:val="21"/>
          <w:highlight w:val="none"/>
          <w:lang w:val="en-US" w:eastAsia="zh-CN" w:bidi="ar-SA"/>
        </w:rPr>
        <w:t>物业服务。供电、供暖、给排水、供气、消防中控、照明、电梯</w:t>
      </w:r>
      <w:r>
        <w:rPr>
          <w:rFonts w:hint="eastAsia" w:ascii="宋体" w:hAnsi="宋体" w:cs="宋体"/>
          <w:kern w:val="2"/>
          <w:sz w:val="21"/>
          <w:szCs w:val="21"/>
          <w:highlight w:val="none"/>
          <w:lang w:val="en-US" w:eastAsia="zh-CN" w:bidi="ar-SA"/>
        </w:rPr>
        <w:t>维护</w:t>
      </w:r>
      <w:r>
        <w:rPr>
          <w:rFonts w:hint="eastAsia" w:ascii="宋体" w:hAnsi="宋体" w:eastAsia="宋体" w:cs="宋体"/>
          <w:kern w:val="2"/>
          <w:sz w:val="21"/>
          <w:szCs w:val="21"/>
          <w:highlight w:val="none"/>
          <w:lang w:val="en-US" w:eastAsia="zh-CN" w:bidi="ar-SA"/>
        </w:rPr>
        <w:t>等设施设备齐全。</w:t>
      </w:r>
    </w:p>
    <w:p w14:paraId="745D1C23">
      <w:pPr>
        <w:pStyle w:val="4"/>
        <w:bidi w:val="0"/>
        <w:jc w:val="left"/>
        <w:rPr>
          <w:rFonts w:hint="eastAsia"/>
          <w:lang w:val="en-US" w:eastAsia="zh-CN"/>
        </w:rPr>
      </w:pPr>
      <w:r>
        <w:rPr>
          <w:rFonts w:hint="eastAsia"/>
          <w:lang w:val="en-US" w:eastAsia="zh-CN"/>
        </w:rPr>
        <w:t>二、商务要求</w:t>
      </w:r>
    </w:p>
    <w:p w14:paraId="7201F977">
      <w:pPr>
        <w:pStyle w:val="7"/>
        <w:pageBreakBefore w:val="0"/>
        <w:numPr>
          <w:ilvl w:val="0"/>
          <w:numId w:val="0"/>
        </w:numPr>
        <w:kinsoku/>
        <w:wordWrap/>
        <w:overflowPunct/>
        <w:topLinePunct w:val="0"/>
        <w:bidi w:val="0"/>
        <w:spacing w:line="500" w:lineRule="exact"/>
        <w:ind w:firstLine="422" w:firstLineChars="200"/>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kern w:val="2"/>
          <w:sz w:val="21"/>
          <w:szCs w:val="21"/>
          <w:highlight w:val="none"/>
          <w:lang w:val="zh-CN" w:eastAsia="zh-CN" w:bidi="ar-SA"/>
        </w:rPr>
        <w:t>服务期限和地点：</w:t>
      </w:r>
    </w:p>
    <w:p w14:paraId="5C8D7876">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服务期限：</w:t>
      </w:r>
      <w:bookmarkStart w:id="5" w:name="OLE_LINK3"/>
      <w:r>
        <w:rPr>
          <w:rFonts w:hint="eastAsia" w:ascii="宋体" w:hAnsi="宋体" w:eastAsia="宋体" w:cs="宋体"/>
          <w:kern w:val="2"/>
          <w:sz w:val="21"/>
          <w:szCs w:val="21"/>
          <w:highlight w:val="none"/>
          <w:lang w:val="en-US" w:eastAsia="zh-CN" w:bidi="ar-SA"/>
        </w:rPr>
        <w:t>202</w:t>
      </w:r>
      <w:r>
        <w:rPr>
          <w:rFonts w:hint="eastAsia" w:ascii="宋体" w:hAnsi="宋体" w:cs="宋体"/>
          <w:kern w:val="2"/>
          <w:sz w:val="21"/>
          <w:szCs w:val="21"/>
          <w:highlight w:val="none"/>
          <w:lang w:val="en-US" w:eastAsia="zh-CN" w:bidi="ar-SA"/>
        </w:rPr>
        <w:t>6</w:t>
      </w:r>
      <w:r>
        <w:rPr>
          <w:rFonts w:hint="eastAsia" w:ascii="宋体" w:hAnsi="宋体" w:eastAsia="宋体" w:cs="宋体"/>
          <w:kern w:val="2"/>
          <w:sz w:val="21"/>
          <w:szCs w:val="21"/>
          <w:highlight w:val="none"/>
          <w:lang w:val="en-US" w:eastAsia="zh-CN" w:bidi="ar-SA"/>
        </w:rPr>
        <w:t>年</w:t>
      </w:r>
      <w:r>
        <w:rPr>
          <w:rFonts w:hint="eastAsia" w:ascii="宋体" w:hAnsi="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月1日—202</w:t>
      </w:r>
      <w:r>
        <w:rPr>
          <w:rFonts w:hint="eastAsia" w:ascii="宋体" w:hAnsi="宋体" w:cs="宋体"/>
          <w:kern w:val="2"/>
          <w:sz w:val="21"/>
          <w:szCs w:val="21"/>
          <w:highlight w:val="none"/>
          <w:lang w:val="en-US" w:eastAsia="zh-CN" w:bidi="ar-SA"/>
        </w:rPr>
        <w:t>7</w:t>
      </w:r>
      <w:r>
        <w:rPr>
          <w:rFonts w:hint="eastAsia" w:ascii="宋体" w:hAnsi="宋体" w:eastAsia="宋体" w:cs="宋体"/>
          <w:kern w:val="2"/>
          <w:sz w:val="21"/>
          <w:szCs w:val="21"/>
          <w:highlight w:val="none"/>
          <w:lang w:val="en-US" w:eastAsia="zh-CN" w:bidi="ar-SA"/>
        </w:rPr>
        <w:t>年</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月31日。</w:t>
      </w:r>
      <w:bookmarkEnd w:id="5"/>
    </w:p>
    <w:p w14:paraId="6D4C7D92">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2</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服务地点：</w:t>
      </w:r>
    </w:p>
    <w:p w14:paraId="4ED81789">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zh-TW" w:eastAsia="zh-CN" w:bidi="ar-SA"/>
        </w:rPr>
        <w:t>北京市</w:t>
      </w:r>
      <w:r>
        <w:rPr>
          <w:rFonts w:hint="eastAsia" w:ascii="宋体" w:hAnsi="宋体" w:cs="宋体"/>
          <w:kern w:val="2"/>
          <w:sz w:val="21"/>
          <w:szCs w:val="21"/>
          <w:highlight w:val="none"/>
          <w:lang w:val="zh-TW" w:eastAsia="zh-CN" w:bidi="ar-SA"/>
        </w:rPr>
        <w:t>怀柔</w:t>
      </w:r>
      <w:r>
        <w:rPr>
          <w:rFonts w:hint="eastAsia" w:ascii="宋体" w:hAnsi="宋体" w:eastAsia="宋体" w:cs="宋体"/>
          <w:kern w:val="2"/>
          <w:sz w:val="21"/>
          <w:szCs w:val="21"/>
          <w:highlight w:val="none"/>
          <w:lang w:val="zh-TW" w:eastAsia="zh-CN" w:bidi="ar-SA"/>
        </w:rPr>
        <w:t>区人民法院院机关：北京市</w:t>
      </w:r>
      <w:r>
        <w:rPr>
          <w:rFonts w:hint="eastAsia" w:ascii="宋体" w:hAnsi="宋体" w:cs="宋体"/>
          <w:kern w:val="2"/>
          <w:sz w:val="21"/>
          <w:szCs w:val="21"/>
          <w:highlight w:val="none"/>
          <w:lang w:val="zh-TW" w:eastAsia="zh-CN" w:bidi="ar-SA"/>
        </w:rPr>
        <w:t>怀柔区青春路</w:t>
      </w:r>
      <w:r>
        <w:rPr>
          <w:rFonts w:hint="eastAsia" w:ascii="宋体" w:hAnsi="宋体" w:cs="宋体"/>
          <w:kern w:val="2"/>
          <w:sz w:val="21"/>
          <w:szCs w:val="21"/>
          <w:highlight w:val="none"/>
          <w:lang w:val="en-US" w:eastAsia="zh-CN" w:bidi="ar-SA"/>
        </w:rPr>
        <w:t>59</w:t>
      </w:r>
      <w:r>
        <w:rPr>
          <w:rFonts w:hint="eastAsia" w:ascii="宋体" w:hAnsi="宋体" w:eastAsia="宋体" w:cs="宋体"/>
          <w:kern w:val="2"/>
          <w:sz w:val="21"/>
          <w:szCs w:val="21"/>
          <w:highlight w:val="none"/>
          <w:lang w:val="zh-TW" w:eastAsia="zh-CN" w:bidi="ar-SA"/>
        </w:rPr>
        <w:t>号。</w:t>
      </w:r>
    </w:p>
    <w:p w14:paraId="0757F0F4">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eastAsia" w:ascii="宋体" w:hAnsi="宋体" w:eastAsia="宋体" w:cs="宋体"/>
          <w:kern w:val="2"/>
          <w:sz w:val="21"/>
          <w:szCs w:val="21"/>
          <w:highlight w:val="none"/>
          <w:lang w:val="zh-TW" w:eastAsia="zh-CN" w:bidi="ar-SA"/>
        </w:rPr>
      </w:pPr>
      <w:r>
        <w:rPr>
          <w:rFonts w:hint="eastAsia" w:ascii="宋体" w:hAnsi="宋体" w:cs="宋体"/>
          <w:kern w:val="2"/>
          <w:sz w:val="21"/>
          <w:szCs w:val="21"/>
          <w:highlight w:val="none"/>
          <w:lang w:val="en-US" w:eastAsia="zh-CN" w:bidi="ar-SA"/>
        </w:rPr>
        <w:t>立案庭（诉调对接中心）</w:t>
      </w:r>
      <w:r>
        <w:rPr>
          <w:rFonts w:hint="eastAsia" w:ascii="宋体" w:hAnsi="宋体" w:eastAsia="宋体" w:cs="宋体"/>
          <w:kern w:val="2"/>
          <w:sz w:val="21"/>
          <w:szCs w:val="21"/>
          <w:highlight w:val="none"/>
          <w:lang w:val="zh-TW" w:eastAsia="zh-CN" w:bidi="ar-SA"/>
        </w:rPr>
        <w:t>：</w:t>
      </w:r>
      <w:r>
        <w:rPr>
          <w:rFonts w:hint="eastAsia" w:ascii="宋体" w:hAnsi="宋体" w:eastAsia="宋体" w:cs="宋体"/>
          <w:kern w:val="2"/>
          <w:sz w:val="21"/>
          <w:szCs w:val="21"/>
          <w:highlight w:val="none"/>
          <w:lang w:val="en-US" w:eastAsia="zh-CN" w:bidi="ar-SA"/>
        </w:rPr>
        <w:t>北京市</w:t>
      </w:r>
      <w:r>
        <w:rPr>
          <w:rFonts w:hint="eastAsia" w:ascii="宋体" w:hAnsi="宋体" w:cs="宋体"/>
          <w:kern w:val="2"/>
          <w:sz w:val="21"/>
          <w:szCs w:val="21"/>
          <w:highlight w:val="none"/>
          <w:lang w:val="zh-TW" w:eastAsia="zh-CN" w:bidi="ar-SA"/>
        </w:rPr>
        <w:t>怀柔区泉河五街</w:t>
      </w:r>
      <w:r>
        <w:rPr>
          <w:rFonts w:hint="eastAsia" w:ascii="宋体" w:hAnsi="宋体" w:cs="宋体"/>
          <w:kern w:val="2"/>
          <w:sz w:val="21"/>
          <w:szCs w:val="21"/>
          <w:highlight w:val="none"/>
          <w:lang w:val="en-US" w:eastAsia="zh-CN" w:bidi="ar-SA"/>
        </w:rPr>
        <w:t>13号院</w:t>
      </w:r>
      <w:r>
        <w:rPr>
          <w:rFonts w:hint="eastAsia" w:ascii="宋体" w:hAnsi="宋体" w:eastAsia="宋体" w:cs="宋体"/>
          <w:kern w:val="2"/>
          <w:sz w:val="21"/>
          <w:szCs w:val="21"/>
          <w:highlight w:val="none"/>
          <w:lang w:val="zh-TW" w:eastAsia="zh-CN" w:bidi="ar-SA"/>
        </w:rPr>
        <w:t>。</w:t>
      </w:r>
    </w:p>
    <w:p w14:paraId="6CC9EAB4">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汤河口人民法庭</w:t>
      </w:r>
      <w:r>
        <w:rPr>
          <w:rFonts w:hint="eastAsia" w:ascii="宋体" w:hAnsi="宋体" w:eastAsia="宋体" w:cs="宋体"/>
          <w:kern w:val="2"/>
          <w:sz w:val="21"/>
          <w:szCs w:val="21"/>
          <w:highlight w:val="none"/>
          <w:lang w:val="zh-TW" w:eastAsia="zh-CN" w:bidi="ar-SA"/>
        </w:rPr>
        <w:t>：</w:t>
      </w:r>
      <w:r>
        <w:rPr>
          <w:rFonts w:hint="eastAsia" w:ascii="宋体" w:hAnsi="宋体" w:eastAsia="宋体" w:cs="宋体"/>
          <w:kern w:val="2"/>
          <w:sz w:val="21"/>
          <w:szCs w:val="21"/>
          <w:highlight w:val="none"/>
          <w:lang w:val="en-US" w:eastAsia="zh-CN" w:bidi="ar-SA"/>
        </w:rPr>
        <w:t>北京市</w:t>
      </w:r>
      <w:r>
        <w:rPr>
          <w:rFonts w:hint="eastAsia" w:ascii="宋体" w:hAnsi="宋体" w:cs="宋体"/>
          <w:kern w:val="2"/>
          <w:sz w:val="21"/>
          <w:szCs w:val="21"/>
          <w:highlight w:val="none"/>
          <w:lang w:val="zh-TW" w:eastAsia="zh-CN" w:bidi="ar-SA"/>
        </w:rPr>
        <w:t>怀柔区汤河口大街</w:t>
      </w:r>
      <w:r>
        <w:rPr>
          <w:rFonts w:hint="eastAsia" w:ascii="宋体" w:hAnsi="宋体" w:cs="宋体"/>
          <w:kern w:val="2"/>
          <w:sz w:val="21"/>
          <w:szCs w:val="21"/>
          <w:highlight w:val="none"/>
          <w:lang w:val="en-US" w:eastAsia="zh-CN" w:bidi="ar-SA"/>
        </w:rPr>
        <w:t>46号</w:t>
      </w:r>
      <w:r>
        <w:rPr>
          <w:rFonts w:hint="eastAsia" w:ascii="宋体" w:hAnsi="宋体" w:eastAsia="宋体" w:cs="宋体"/>
          <w:kern w:val="2"/>
          <w:sz w:val="21"/>
          <w:szCs w:val="21"/>
          <w:highlight w:val="none"/>
          <w:lang w:val="zh-TW" w:eastAsia="zh-CN" w:bidi="ar-SA"/>
        </w:rPr>
        <w:t>。</w:t>
      </w:r>
    </w:p>
    <w:p w14:paraId="7A056E68">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zh-TW" w:eastAsia="zh-CN" w:bidi="ar-SA"/>
        </w:rPr>
        <w:t>雁栖</w:t>
      </w:r>
      <w:r>
        <w:rPr>
          <w:rFonts w:hint="eastAsia" w:ascii="宋体" w:hAnsi="宋体" w:eastAsia="宋体" w:cs="宋体"/>
          <w:kern w:val="2"/>
          <w:sz w:val="21"/>
          <w:szCs w:val="21"/>
          <w:highlight w:val="none"/>
          <w:lang w:val="zh-TW" w:eastAsia="zh-CN" w:bidi="ar-SA"/>
        </w:rPr>
        <w:t>法庭：</w:t>
      </w:r>
      <w:r>
        <w:rPr>
          <w:rFonts w:hint="eastAsia" w:ascii="宋体" w:hAnsi="宋体" w:eastAsia="宋体" w:cs="宋体"/>
          <w:kern w:val="2"/>
          <w:sz w:val="21"/>
          <w:szCs w:val="21"/>
          <w:highlight w:val="none"/>
          <w:lang w:val="en-US" w:eastAsia="zh-CN" w:bidi="ar-SA"/>
        </w:rPr>
        <w:t>北京市</w:t>
      </w:r>
      <w:r>
        <w:rPr>
          <w:rFonts w:hint="eastAsia" w:ascii="宋体" w:hAnsi="宋体" w:cs="宋体"/>
          <w:kern w:val="2"/>
          <w:sz w:val="21"/>
          <w:szCs w:val="21"/>
          <w:highlight w:val="none"/>
          <w:lang w:val="zh-TW" w:eastAsia="zh-CN" w:bidi="ar-SA"/>
        </w:rPr>
        <w:t>怀柔区京加路燕喜大酒楼东南侧</w:t>
      </w:r>
      <w:r>
        <w:rPr>
          <w:rFonts w:hint="eastAsia" w:ascii="宋体" w:hAnsi="宋体" w:cs="宋体"/>
          <w:kern w:val="2"/>
          <w:sz w:val="21"/>
          <w:szCs w:val="21"/>
          <w:highlight w:val="none"/>
          <w:lang w:val="en-US" w:eastAsia="zh-CN" w:bidi="ar-SA"/>
        </w:rPr>
        <w:t>90米</w:t>
      </w:r>
      <w:r>
        <w:rPr>
          <w:rFonts w:hint="eastAsia" w:ascii="宋体" w:hAnsi="宋体" w:eastAsia="宋体" w:cs="宋体"/>
          <w:kern w:val="2"/>
          <w:sz w:val="21"/>
          <w:szCs w:val="21"/>
          <w:highlight w:val="none"/>
          <w:lang w:val="zh-TW" w:eastAsia="zh-CN" w:bidi="ar-SA"/>
        </w:rPr>
        <w:t>。</w:t>
      </w:r>
    </w:p>
    <w:p w14:paraId="3626B242">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桥梓人民法庭</w:t>
      </w:r>
      <w:r>
        <w:rPr>
          <w:rFonts w:hint="eastAsia" w:ascii="宋体" w:hAnsi="宋体" w:eastAsia="宋体" w:cs="宋体"/>
          <w:kern w:val="2"/>
          <w:sz w:val="21"/>
          <w:szCs w:val="21"/>
          <w:highlight w:val="none"/>
          <w:lang w:val="zh-TW" w:eastAsia="zh-CN" w:bidi="ar-SA"/>
        </w:rPr>
        <w:t>：北京市</w:t>
      </w:r>
      <w:r>
        <w:rPr>
          <w:rFonts w:hint="eastAsia" w:ascii="宋体" w:hAnsi="宋体" w:cs="宋体"/>
          <w:kern w:val="2"/>
          <w:sz w:val="21"/>
          <w:szCs w:val="21"/>
          <w:highlight w:val="none"/>
          <w:lang w:val="zh-TW" w:eastAsia="zh-CN" w:bidi="ar-SA"/>
        </w:rPr>
        <w:t>怀柔</w:t>
      </w:r>
      <w:r>
        <w:rPr>
          <w:rFonts w:hint="eastAsia" w:ascii="宋体" w:hAnsi="宋体" w:eastAsia="宋体" w:cs="宋体"/>
          <w:kern w:val="2"/>
          <w:sz w:val="21"/>
          <w:szCs w:val="21"/>
          <w:highlight w:val="none"/>
          <w:lang w:val="zh-TW" w:eastAsia="zh-CN" w:bidi="ar-SA"/>
        </w:rPr>
        <w:t>区</w:t>
      </w:r>
      <w:r>
        <w:rPr>
          <w:rFonts w:hint="eastAsia" w:ascii="宋体" w:hAnsi="宋体" w:cs="宋体"/>
          <w:kern w:val="2"/>
          <w:sz w:val="21"/>
          <w:szCs w:val="21"/>
          <w:highlight w:val="none"/>
          <w:lang w:val="zh-TW" w:eastAsia="zh-CN" w:bidi="ar-SA"/>
        </w:rPr>
        <w:t>桥梓镇后桥梓村</w:t>
      </w:r>
      <w:r>
        <w:rPr>
          <w:rFonts w:hint="eastAsia" w:ascii="宋体" w:hAnsi="宋体" w:cs="宋体"/>
          <w:kern w:val="2"/>
          <w:sz w:val="21"/>
          <w:szCs w:val="21"/>
          <w:highlight w:val="none"/>
          <w:lang w:val="en-US" w:eastAsia="zh-CN" w:bidi="ar-SA"/>
        </w:rPr>
        <w:t>800号院1号楼</w:t>
      </w:r>
      <w:r>
        <w:rPr>
          <w:rFonts w:hint="eastAsia" w:ascii="宋体" w:hAnsi="宋体" w:eastAsia="宋体" w:cs="宋体"/>
          <w:kern w:val="2"/>
          <w:sz w:val="21"/>
          <w:szCs w:val="21"/>
          <w:highlight w:val="none"/>
          <w:lang w:val="zh-TW" w:eastAsia="zh-CN" w:bidi="ar-SA"/>
        </w:rPr>
        <w:t>。</w:t>
      </w:r>
    </w:p>
    <w:p w14:paraId="3E41BD9F">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执行局</w:t>
      </w:r>
      <w:r>
        <w:rPr>
          <w:rFonts w:hint="eastAsia" w:ascii="宋体" w:hAnsi="宋体" w:eastAsia="宋体" w:cs="宋体"/>
          <w:kern w:val="2"/>
          <w:sz w:val="21"/>
          <w:szCs w:val="21"/>
          <w:highlight w:val="none"/>
          <w:lang w:val="zh-TW" w:eastAsia="zh-CN" w:bidi="ar-SA"/>
        </w:rPr>
        <w:t>：北京市</w:t>
      </w:r>
      <w:r>
        <w:rPr>
          <w:rFonts w:hint="eastAsia" w:ascii="宋体" w:hAnsi="宋体" w:cs="宋体"/>
          <w:kern w:val="2"/>
          <w:sz w:val="21"/>
          <w:szCs w:val="21"/>
          <w:highlight w:val="none"/>
          <w:lang w:val="zh-TW" w:eastAsia="zh-CN" w:bidi="ar-SA"/>
        </w:rPr>
        <w:t>怀柔</w:t>
      </w:r>
      <w:r>
        <w:rPr>
          <w:rFonts w:hint="eastAsia" w:ascii="宋体" w:hAnsi="宋体" w:eastAsia="宋体" w:cs="宋体"/>
          <w:kern w:val="2"/>
          <w:sz w:val="21"/>
          <w:szCs w:val="21"/>
          <w:highlight w:val="none"/>
          <w:lang w:val="zh-TW" w:eastAsia="zh-CN" w:bidi="ar-SA"/>
        </w:rPr>
        <w:t>区</w:t>
      </w:r>
      <w:r>
        <w:rPr>
          <w:rFonts w:hint="eastAsia" w:ascii="宋体" w:hAnsi="宋体" w:cs="宋体"/>
          <w:kern w:val="2"/>
          <w:sz w:val="21"/>
          <w:szCs w:val="21"/>
          <w:highlight w:val="none"/>
          <w:lang w:val="zh-TW" w:eastAsia="zh-CN" w:bidi="ar-SA"/>
        </w:rPr>
        <w:t>桥梓镇后桥梓村</w:t>
      </w:r>
      <w:r>
        <w:rPr>
          <w:rFonts w:hint="eastAsia" w:ascii="宋体" w:hAnsi="宋体" w:cs="宋体"/>
          <w:kern w:val="2"/>
          <w:sz w:val="21"/>
          <w:szCs w:val="21"/>
          <w:highlight w:val="none"/>
          <w:lang w:val="en-US" w:eastAsia="zh-CN" w:bidi="ar-SA"/>
        </w:rPr>
        <w:t>800号院1号楼</w:t>
      </w:r>
      <w:r>
        <w:rPr>
          <w:rFonts w:hint="eastAsia" w:ascii="宋体" w:hAnsi="宋体" w:eastAsia="宋体" w:cs="宋体"/>
          <w:kern w:val="2"/>
          <w:sz w:val="21"/>
          <w:szCs w:val="21"/>
          <w:highlight w:val="none"/>
          <w:lang w:val="en-US" w:eastAsia="zh-CN" w:bidi="ar-SA"/>
        </w:rPr>
        <w:t>。</w:t>
      </w:r>
    </w:p>
    <w:p w14:paraId="070D5817">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en-US" w:eastAsia="zh-CN" w:bidi="ar-SA"/>
        </w:rPr>
        <w:t>庙城集约送达中心：</w:t>
      </w:r>
      <w:r>
        <w:rPr>
          <w:rFonts w:hint="eastAsia" w:ascii="宋体" w:hAnsi="宋体" w:eastAsia="宋体" w:cs="宋体"/>
          <w:kern w:val="2"/>
          <w:sz w:val="21"/>
          <w:szCs w:val="21"/>
          <w:highlight w:val="none"/>
          <w:lang w:val="zh-TW" w:eastAsia="zh-CN" w:bidi="ar-SA"/>
        </w:rPr>
        <w:t>北京市怀柔区庙城供电所南侧。</w:t>
      </w:r>
    </w:p>
    <w:p w14:paraId="71BCCA6C">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zh-TW" w:eastAsia="zh-CN" w:bidi="ar-SA"/>
        </w:rPr>
        <w:t>干警宿舍：北京市怀柔区南华园四区</w:t>
      </w:r>
      <w:r>
        <w:rPr>
          <w:rFonts w:hint="eastAsia" w:ascii="宋体" w:hAnsi="宋体" w:eastAsia="宋体" w:cs="宋体"/>
          <w:kern w:val="2"/>
          <w:sz w:val="21"/>
          <w:szCs w:val="21"/>
          <w:highlight w:val="none"/>
          <w:lang w:val="en-US" w:eastAsia="zh-CN" w:bidi="ar-SA"/>
        </w:rPr>
        <w:t>43号楼、45号楼。</w:t>
      </w:r>
    </w:p>
    <w:p w14:paraId="03DF6178">
      <w:pPr>
        <w:pageBreakBefore w:val="0"/>
        <w:numPr>
          <w:ilvl w:val="0"/>
          <w:numId w:val="0"/>
        </w:numPr>
        <w:kinsoku/>
        <w:wordWrap/>
        <w:overflowPunct/>
        <w:topLinePunct w:val="0"/>
        <w:bidi w:val="0"/>
        <w:adjustRightInd w:val="0"/>
        <w:snapToGrid w:val="0"/>
        <w:spacing w:line="500" w:lineRule="exact"/>
        <w:ind w:firstLine="422" w:firstLineChars="200"/>
        <w:jc w:val="left"/>
        <w:textAlignment w:val="baseline"/>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kern w:val="2"/>
          <w:sz w:val="21"/>
          <w:szCs w:val="21"/>
          <w:highlight w:val="none"/>
          <w:lang w:val="zh-CN" w:eastAsia="zh-CN" w:bidi="ar-SA"/>
        </w:rPr>
        <w:t>物业管理服务费及付款方式：</w:t>
      </w:r>
    </w:p>
    <w:p w14:paraId="345D7CB6">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kern w:val="2"/>
          <w:sz w:val="21"/>
          <w:szCs w:val="21"/>
          <w:highlight w:val="none"/>
          <w:lang w:val="zh-CN" w:eastAsia="zh-CN" w:bidi="ar-SA"/>
        </w:rPr>
        <w:t>物业管理服务费是中标人为采购人提供日常综合物业服务所需的费用，合同最终金额以成交价格的金额计算。该物业费已经包括本物业管理服务项目合同期限内的所有费用内容。中标人不得以任何理由要求采购人支付已核定物业管理服务费用之外的费用。但中途发生增减项目，其费用由双方协商解决。</w:t>
      </w:r>
    </w:p>
    <w:p w14:paraId="59DF3957">
      <w:pPr>
        <w:pageBreakBefore w:val="0"/>
        <w:numPr>
          <w:ilvl w:val="0"/>
          <w:numId w:val="0"/>
        </w:numPr>
        <w:kinsoku/>
        <w:wordWrap/>
        <w:overflowPunct/>
        <w:topLinePunct w:val="0"/>
        <w:bidi w:val="0"/>
        <w:adjustRightInd w:val="0"/>
        <w:snapToGrid w:val="0"/>
        <w:spacing w:line="500" w:lineRule="exact"/>
        <w:ind w:firstLine="420" w:firstLineChars="200"/>
        <w:jc w:val="left"/>
        <w:textAlignment w:val="baseline"/>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val="zh-CN" w:eastAsia="zh-CN" w:bidi="ar-SA"/>
        </w:rPr>
        <w:t>）付款方式：物业管理服务费自合同生效且财政拨款到账后按季度支付。采购人支付费用</w:t>
      </w:r>
      <w:r>
        <w:rPr>
          <w:rFonts w:hint="eastAsia" w:ascii="宋体" w:hAnsi="宋体" w:eastAsia="宋体" w:cs="宋体"/>
          <w:kern w:val="2"/>
          <w:sz w:val="21"/>
          <w:szCs w:val="21"/>
          <w:highlight w:val="none"/>
          <w:lang w:val="en-US" w:eastAsia="zh-CN" w:bidi="ar-SA"/>
        </w:rPr>
        <w:t>前</w:t>
      </w: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中</w:t>
      </w:r>
      <w:r>
        <w:rPr>
          <w:rFonts w:hint="eastAsia" w:ascii="宋体" w:hAnsi="宋体" w:eastAsia="宋体" w:cs="宋体"/>
          <w:kern w:val="2"/>
          <w:sz w:val="21"/>
          <w:szCs w:val="21"/>
          <w:highlight w:val="none"/>
          <w:lang w:val="zh-CN" w:eastAsia="zh-CN" w:bidi="ar-SA"/>
        </w:rPr>
        <w:t>标人应开具并提供正规等额发票。</w:t>
      </w:r>
      <w:r>
        <w:rPr>
          <w:rFonts w:hint="eastAsia" w:ascii="宋体" w:hAnsi="宋体" w:cs="宋体"/>
          <w:kern w:val="2"/>
          <w:sz w:val="21"/>
          <w:szCs w:val="21"/>
          <w:highlight w:val="none"/>
          <w:lang w:val="zh-CN" w:eastAsia="zh-CN" w:bidi="ar-SA"/>
        </w:rPr>
        <w:t>采购人</w:t>
      </w:r>
      <w:r>
        <w:rPr>
          <w:rFonts w:hint="eastAsia" w:ascii="宋体" w:hAnsi="宋体" w:eastAsia="宋体" w:cs="宋体"/>
          <w:kern w:val="2"/>
          <w:sz w:val="21"/>
          <w:szCs w:val="21"/>
          <w:highlight w:val="none"/>
          <w:lang w:val="zh-CN" w:eastAsia="zh-CN" w:bidi="ar-SA"/>
        </w:rPr>
        <w:t>每季度对中标人服务效果进行评估反馈，将问题整改纳入反馈内容，不符合采购方服务要求情况可酌情扣除部分服务费。每季度物业管理服务费</w:t>
      </w:r>
      <w:r>
        <w:rPr>
          <w:rFonts w:hint="eastAsia" w:ascii="宋体" w:hAnsi="宋体" w:cs="宋体"/>
          <w:kern w:val="2"/>
          <w:sz w:val="21"/>
          <w:szCs w:val="21"/>
          <w:highlight w:val="none"/>
          <w:lang w:val="zh-CN" w:eastAsia="zh-CN" w:bidi="ar-SA"/>
        </w:rPr>
        <w:t>经采购人对服务效果评估后，于</w:t>
      </w:r>
      <w:r>
        <w:rPr>
          <w:rFonts w:hint="eastAsia" w:ascii="宋体" w:hAnsi="宋体" w:eastAsia="宋体" w:cs="宋体"/>
          <w:kern w:val="2"/>
          <w:sz w:val="21"/>
          <w:szCs w:val="21"/>
          <w:highlight w:val="none"/>
          <w:lang w:val="zh-CN" w:eastAsia="zh-CN" w:bidi="ar-SA"/>
        </w:rPr>
        <w:t>下个季度第一个月内向中标人支付</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因</w:t>
      </w:r>
      <w:r>
        <w:rPr>
          <w:rFonts w:hint="eastAsia" w:ascii="宋体" w:hAnsi="宋体" w:eastAsia="宋体" w:cs="宋体"/>
          <w:kern w:val="2"/>
          <w:sz w:val="21"/>
          <w:szCs w:val="21"/>
          <w:highlight w:val="none"/>
          <w:lang w:val="en-US" w:eastAsia="zh-CN" w:bidi="ar-SA"/>
        </w:rPr>
        <w:t>中</w:t>
      </w:r>
      <w:r>
        <w:rPr>
          <w:rFonts w:hint="eastAsia" w:ascii="宋体" w:hAnsi="宋体" w:eastAsia="宋体" w:cs="宋体"/>
          <w:kern w:val="2"/>
          <w:sz w:val="21"/>
          <w:szCs w:val="21"/>
          <w:highlight w:val="none"/>
          <w:lang w:val="zh-CN" w:eastAsia="zh-CN" w:bidi="ar-SA"/>
        </w:rPr>
        <w:t>标人延迟开具发票而致使采购人延迟付款的，采购人不承担违约责任。</w:t>
      </w:r>
    </w:p>
    <w:p w14:paraId="2C84A722">
      <w:pPr>
        <w:pStyle w:val="4"/>
        <w:bidi w:val="0"/>
        <w:jc w:val="left"/>
        <w:rPr>
          <w:rFonts w:hint="eastAsia"/>
          <w:lang w:val="zh-CN" w:eastAsia="zh-CN"/>
        </w:rPr>
      </w:pPr>
      <w:r>
        <w:rPr>
          <w:rFonts w:hint="eastAsia"/>
          <w:lang w:val="en-US" w:eastAsia="zh-CN"/>
        </w:rPr>
        <w:t>三、技术要求</w:t>
      </w:r>
    </w:p>
    <w:p w14:paraId="1AF380DC">
      <w:pPr>
        <w:pageBreakBefore w:val="0"/>
        <w:numPr>
          <w:ilvl w:val="0"/>
          <w:numId w:val="1"/>
        </w:numPr>
        <w:kinsoku/>
        <w:wordWrap/>
        <w:overflowPunct/>
        <w:topLinePunct w:val="0"/>
        <w:bidi w:val="0"/>
        <w:spacing w:line="500" w:lineRule="exact"/>
        <w:ind w:firstLine="422" w:firstLineChars="200"/>
        <w:rPr>
          <w:rFonts w:hint="eastAsia" w:ascii="宋体" w:hAnsi="宋体" w:eastAsia="宋体" w:cs="宋体"/>
          <w:b/>
          <w:kern w:val="2"/>
          <w:sz w:val="21"/>
          <w:szCs w:val="21"/>
          <w:highlight w:val="none"/>
          <w:lang w:val="zh-CN" w:eastAsia="zh-CN" w:bidi="ar-SA"/>
        </w:rPr>
      </w:pPr>
      <w:r>
        <w:rPr>
          <w:rFonts w:hint="eastAsia" w:ascii="宋体" w:hAnsi="宋体" w:eastAsia="宋体" w:cs="宋体"/>
          <w:b/>
          <w:kern w:val="2"/>
          <w:sz w:val="21"/>
          <w:szCs w:val="21"/>
          <w:highlight w:val="none"/>
          <w:lang w:val="zh-CN" w:eastAsia="zh-CN" w:bidi="ar-SA"/>
        </w:rPr>
        <w:t>环境卫生维护管理</w:t>
      </w:r>
    </w:p>
    <w:p w14:paraId="3D6852BC">
      <w:pPr>
        <w:pageBreakBefore w:val="0"/>
        <w:numPr>
          <w:ilvl w:val="0"/>
          <w:numId w:val="2"/>
        </w:numPr>
        <w:kinsoku/>
        <w:wordWrap/>
        <w:overflowPunct/>
        <w:topLinePunct w:val="0"/>
        <w:bidi w:val="0"/>
        <w:spacing w:line="500" w:lineRule="exact"/>
        <w:ind w:firstLine="632" w:firstLineChars="300"/>
        <w:rPr>
          <w:rFonts w:hint="eastAsia" w:ascii="宋体" w:hAnsi="宋体" w:eastAsia="宋体" w:cs="宋体"/>
          <w:b/>
          <w:kern w:val="2"/>
          <w:sz w:val="21"/>
          <w:szCs w:val="21"/>
          <w:highlight w:val="none"/>
          <w:lang w:val="zh-CN" w:eastAsia="zh-CN" w:bidi="ar-SA"/>
        </w:rPr>
      </w:pPr>
      <w:r>
        <w:rPr>
          <w:rFonts w:hint="eastAsia" w:ascii="宋体" w:hAnsi="宋体" w:eastAsia="宋体" w:cs="宋体"/>
          <w:b/>
          <w:kern w:val="2"/>
          <w:sz w:val="21"/>
          <w:szCs w:val="21"/>
          <w:highlight w:val="none"/>
          <w:lang w:val="zh-CN" w:eastAsia="zh-CN" w:bidi="ar-SA"/>
        </w:rPr>
        <w:t>服务内容</w:t>
      </w:r>
    </w:p>
    <w:p w14:paraId="003F24CF">
      <w:pPr>
        <w:keepNext w:val="0"/>
        <w:keepLines w:val="0"/>
        <w:pageBreakBefore w:val="0"/>
        <w:widowControl w:val="0"/>
        <w:numPr>
          <w:ilvl w:val="0"/>
          <w:numId w:val="3"/>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卫生保洁服务包括：对建筑内办公室、会议室、法庭、公共区域、卫生间、开水间、电梯间、楼梯间、大厅、楼道、走廊、健身房、浴室（浴具）、灯具、图书室、自行车棚、地上及地下停车区、天台、庭院道路和装饰物、绿地、“门前三包”等区域的每日日常保洁和沟渠池、污水池等清理，各建筑物楼顶、雨落管、雨搭的清理保洁工作，冬季扫雪铲冰等清扫服务。</w:t>
      </w:r>
    </w:p>
    <w:p w14:paraId="63E3B22A">
      <w:pPr>
        <w:keepNext w:val="0"/>
        <w:keepLines w:val="0"/>
        <w:pageBreakBefore w:val="0"/>
        <w:widowControl w:val="0"/>
        <w:numPr>
          <w:ilvl w:val="0"/>
          <w:numId w:val="3"/>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管理和引导专业公司进行杀虫、灭鼠服务。</w:t>
      </w:r>
    </w:p>
    <w:p w14:paraId="3A1127F2">
      <w:pPr>
        <w:keepNext w:val="0"/>
        <w:keepLines w:val="0"/>
        <w:pageBreakBefore w:val="0"/>
        <w:widowControl w:val="0"/>
        <w:numPr>
          <w:ilvl w:val="0"/>
          <w:numId w:val="3"/>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进行外墙清洗服务。</w:t>
      </w:r>
    </w:p>
    <w:p w14:paraId="2E97ACB5">
      <w:pPr>
        <w:keepNext w:val="0"/>
        <w:keepLines w:val="0"/>
        <w:pageBreakBefore w:val="0"/>
        <w:widowControl w:val="0"/>
        <w:numPr>
          <w:ilvl w:val="0"/>
          <w:numId w:val="3"/>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院内垃圾日产日清，分类处理，满足垃圾运输公司清运条件，保障办公环境干净整洁。</w:t>
      </w:r>
    </w:p>
    <w:p w14:paraId="7ACCFFB2">
      <w:pPr>
        <w:keepNext w:val="0"/>
        <w:keepLines w:val="0"/>
        <w:pageBreakBefore w:val="0"/>
        <w:widowControl w:val="0"/>
        <w:numPr>
          <w:ilvl w:val="0"/>
          <w:numId w:val="3"/>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管理和引导专业公司根据实际情况对化粪池、隔油池进行及时清掏。</w:t>
      </w:r>
    </w:p>
    <w:p w14:paraId="00030CCE">
      <w:pPr>
        <w:keepNext w:val="0"/>
        <w:keepLines w:val="0"/>
        <w:pageBreakBefore w:val="0"/>
        <w:widowControl w:val="0"/>
        <w:numPr>
          <w:ilvl w:val="0"/>
          <w:numId w:val="3"/>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管理和引导专业公司对净水机按期清洗维护，保证安全运行。</w:t>
      </w:r>
    </w:p>
    <w:p w14:paraId="20C2AEF3">
      <w:pPr>
        <w:keepNext w:val="0"/>
        <w:keepLines w:val="0"/>
        <w:pageBreakBefore w:val="0"/>
        <w:widowControl w:val="0"/>
        <w:numPr>
          <w:ilvl w:val="0"/>
          <w:numId w:val="0"/>
        </w:numPr>
        <w:kinsoku/>
        <w:wordWrap/>
        <w:overflowPunct/>
        <w:topLinePunct w:val="0"/>
        <w:autoSpaceDE/>
        <w:autoSpaceDN/>
        <w:bidi w:val="0"/>
        <w:snapToGrid/>
        <w:spacing w:line="500" w:lineRule="exact"/>
        <w:ind w:firstLine="632" w:firstLineChars="300"/>
        <w:rPr>
          <w:rFonts w:hint="eastAsia" w:ascii="宋体" w:hAnsi="宋体" w:eastAsia="宋体" w:cs="宋体"/>
          <w:b/>
          <w:kern w:val="2"/>
          <w:sz w:val="21"/>
          <w:szCs w:val="21"/>
          <w:highlight w:val="none"/>
          <w:lang w:val="zh-CN" w:eastAsia="zh-CN" w:bidi="ar-SA"/>
        </w:rPr>
      </w:pPr>
      <w:r>
        <w:rPr>
          <w:rFonts w:hint="eastAsia" w:ascii="宋体" w:hAnsi="宋体" w:eastAsia="宋体" w:cs="宋体"/>
          <w:b/>
          <w:kern w:val="2"/>
          <w:sz w:val="21"/>
          <w:szCs w:val="21"/>
          <w:highlight w:val="none"/>
          <w:lang w:val="zh-CN" w:eastAsia="zh-CN" w:bidi="ar-SA"/>
        </w:rPr>
        <w:t>2、服务要求</w:t>
      </w:r>
    </w:p>
    <w:p w14:paraId="6606988E">
      <w:pPr>
        <w:keepNext w:val="0"/>
        <w:keepLines w:val="0"/>
        <w:pageBreakBefore w:val="0"/>
        <w:widowControl w:val="0"/>
        <w:numPr>
          <w:ilvl w:val="0"/>
          <w:numId w:val="0"/>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建立规范、标准的环境卫生管理制度，日常由专人负责巡查监督，备齐必要的清洁设施，实行标准化保洁服务，及时清洁率达100%。确保建筑物内所有部位符合防疫要求，重点部</w:t>
      </w:r>
    </w:p>
    <w:p w14:paraId="45D3D609">
      <w:pPr>
        <w:keepNext w:val="0"/>
        <w:keepLines w:val="0"/>
        <w:pageBreakBefore w:val="0"/>
        <w:widowControl w:val="0"/>
        <w:numPr>
          <w:ilvl w:val="0"/>
          <w:numId w:val="0"/>
        </w:numPr>
        <w:kinsoku/>
        <w:wordWrap/>
        <w:overflowPunct/>
        <w:topLinePunct w:val="0"/>
        <w:autoSpaceDE/>
        <w:autoSpaceDN/>
        <w:bidi w:val="0"/>
        <w:snapToGrid/>
        <w:spacing w:line="50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位定期消毒杀菌。</w:t>
      </w:r>
    </w:p>
    <w:p w14:paraId="2F26AC2D">
      <w:pPr>
        <w:keepNext w:val="0"/>
        <w:keepLines w:val="0"/>
        <w:pageBreakBefore w:val="0"/>
        <w:widowControl w:val="0"/>
        <w:numPr>
          <w:ilvl w:val="0"/>
          <w:numId w:val="4"/>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法庭、会议室、接待室、值班室、活动室等：地面、墙面、天花板、门窗干净，无灰尘污渍；桌椅干净，摆放整齐有序。所有地毯表层的清洗与除尘，保证地毯的使用寿命和年限。</w:t>
      </w:r>
    </w:p>
    <w:p w14:paraId="2B188EB4">
      <w:pPr>
        <w:keepNext w:val="0"/>
        <w:keepLines w:val="0"/>
        <w:pageBreakBefore w:val="0"/>
        <w:widowControl w:val="0"/>
        <w:kinsoku/>
        <w:wordWrap/>
        <w:overflowPunct/>
        <w:topLinePunct w:val="0"/>
        <w:autoSpaceDE/>
        <w:autoSpaceDN/>
        <w:bidi w:val="0"/>
        <w:adjustRightInd w:val="0"/>
        <w:snapToGrid/>
        <w:spacing w:line="500" w:lineRule="exact"/>
        <w:ind w:firstLine="420" w:firstLineChars="200"/>
        <w:textAlignment w:val="baseline"/>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2</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电梯及电梯厅：电梯轿厢四壁光洁明亮，操作面板无污迹、无灰尘、无印迹，地垫干净，空气清新、无异味；电梯凹槽内无垃圾无杂物，按钮表面干净无印迹，厅内地面干净有光泽。每天更换电梯脚垫，并进行清洗；每周对电梯内的电话进行消毒处理；每天对轿厢内喷洒适量空气清洁剂。如有需要需配合院内办公、接待活动进行值梯、专梯等服务。</w:t>
      </w:r>
    </w:p>
    <w:p w14:paraId="352D6F0B">
      <w:pPr>
        <w:keepNext w:val="0"/>
        <w:keepLines w:val="0"/>
        <w:pageBreakBefore w:val="0"/>
        <w:widowControl w:val="0"/>
        <w:numPr>
          <w:ilvl w:val="0"/>
          <w:numId w:val="0"/>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3</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楼梯及楼梯间：步梯表面干净无污渍，扶手栏杆表面干净无灰尘，门及闭门器表面干净无污渍，墙面、天花板无积土、蛛网，进出楼地垫摆放整齐，表面干净无杂物。</w:t>
      </w:r>
    </w:p>
    <w:p w14:paraId="14E76661">
      <w:pPr>
        <w:keepNext w:val="0"/>
        <w:keepLines w:val="0"/>
        <w:pageBreakBefore w:val="0"/>
        <w:widowControl w:val="0"/>
        <w:numPr>
          <w:ilvl w:val="0"/>
          <w:numId w:val="0"/>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4</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大厅、楼内通道等公共区域：大门入口地台和阶梯清洁擦拭；大厅地面清洁擦拭；大厅内墙壁和柱表面的清洁；大厅入口玻璃大门擦拭；大厅绿植每日擦拭一遍；正门口及电梯的脚垫每周进行清洗。垃圾桶每日清运后，对垃圾桶进行清洗、消毒处理。每天二次重点用尘推清理大堂，平时随时保洁，注意大理石地面养护，重点清理地面、步行梯、楼道、电梯内的垃圾杂物；用毛巾和不锈钢油轻抹大堂内各种摆设物品及不锈钢制品，包括但不限于门柱、宣传栏、消防设施、指示牌、内墙面等公共设施；地面光亮、无灰尘无杂物、无污渍、无水渍、墙面光洁（目视地面和墙面无明显灰尘，可映出物体轮廓）；门窗玻璃擦拭光亮，干净，门框及把手光亮、无污渍、水印、手印；标牌、铜字无污渍、水渍、手印，无灰尘；窗台光亮无污渍，无杂物；消防器材擦拭干净，无灰尘、无污渍，灭火器在规定位置妥善摆放；垃圾桶摆放位置正确，保持外表无明显污渍、无灰尘、无垃圾粘附物，及时倾倒，烟盘保持干净；用干净毛巾擦拭自动擦鞋机，无灰尘、无污渍，进行日常消杀防疫。</w:t>
      </w:r>
    </w:p>
    <w:p w14:paraId="10106EA7">
      <w:pPr>
        <w:keepNext w:val="0"/>
        <w:keepLines w:val="0"/>
        <w:pageBreakBefore w:val="0"/>
        <w:widowControl w:val="0"/>
        <w:numPr>
          <w:ilvl w:val="0"/>
          <w:numId w:val="0"/>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5</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干净、窗台无灰尘；玻璃干净无水渍；洗手台干净无积水，面盆无污垢；各种管道表面干净无污渍；废纸篓杂物超过2/3应及时倾倒。全天保持卫生间干净整洁；每天6：30至7：30打开门窗进行通风，下班前关好门窗；每天早7:30——8:00、13:00——13:30、</w:t>
      </w:r>
    </w:p>
    <w:p w14:paraId="44BA4D8D">
      <w:pPr>
        <w:keepNext w:val="0"/>
        <w:keepLines w:val="0"/>
        <w:pageBreakBefore w:val="0"/>
        <w:widowControl w:val="0"/>
        <w:numPr>
          <w:ilvl w:val="0"/>
          <w:numId w:val="0"/>
        </w:numPr>
        <w:kinsoku/>
        <w:wordWrap/>
        <w:overflowPunct/>
        <w:topLinePunct w:val="0"/>
        <w:autoSpaceDE/>
        <w:autoSpaceDN/>
        <w:bidi w:val="0"/>
        <w:snapToGrid/>
        <w:spacing w:line="50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16:00——16:30重点清理卫生间，用清洁剂和软毛刷清扫便池、卫生纸盒、蹲坑及挡板门擦拭窗台、面盆、洗手液瓶、肥皂盒、镜子、水龙头等，将垃圾筐清洗干净，做到无污渍、无灰尘、无手印、光洁光亮；地面、墙面光洁，无杂物、无明显污渍，水龙头光亮，台面无长时间积水、镜面干净光亮，洗手盆光洁，无明显污渍、无堵塞，便盆光洁无污渍，盆内无杂物，每日消毒一次，放置球状清洁剂，抽纸盒、手纸盒</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表面光洁、无污迹、无灰尘；废纸筐内衬垃圾袋，废纸不超过三分之二；及时提供卫生间符合要求的消耗品，避免出现断档现象；每天冲洗干净后，用墩布由里到外将地面擦拭干净；每天对垃圾桶进行分拣、消毒，向桶站投放时必须按照生活垃圾分类指引要求，进行二次分拣，保证正确投放。</w:t>
      </w:r>
    </w:p>
    <w:p w14:paraId="1B7CA18B">
      <w:pPr>
        <w:keepNext w:val="0"/>
        <w:keepLines w:val="0"/>
        <w:pageBreakBefore w:val="0"/>
        <w:widowControl w:val="0"/>
        <w:numPr>
          <w:ilvl w:val="0"/>
          <w:numId w:val="0"/>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6</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开水间及清洁间：地面干净无杂物、无积水，地垫摆放整齐干净，天花板干净无蛛网，灯罩表面无积尘、蛛网，墙面干净无污渍，各种物品表面干净无污渍，清洁工具摆放整齐有序，室内无明显异味。</w:t>
      </w:r>
    </w:p>
    <w:p w14:paraId="01C4E186">
      <w:pPr>
        <w:keepNext w:val="0"/>
        <w:keepLines w:val="0"/>
        <w:pageBreakBefore w:val="0"/>
        <w:widowControl w:val="0"/>
        <w:numPr>
          <w:ilvl w:val="0"/>
          <w:numId w:val="0"/>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7</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停车场（库）</w:t>
      </w:r>
      <w:r>
        <w:rPr>
          <w:rFonts w:hint="eastAsia" w:ascii="宋体" w:hAnsi="宋体" w:cs="宋体"/>
          <w:kern w:val="2"/>
          <w:sz w:val="21"/>
          <w:szCs w:val="21"/>
          <w:highlight w:val="none"/>
          <w:lang w:val="zh-CN" w:eastAsia="zh-CN" w:bidi="ar-SA"/>
        </w:rPr>
        <w:t>、篮球场</w:t>
      </w:r>
      <w:r>
        <w:rPr>
          <w:rFonts w:hint="eastAsia" w:ascii="宋体" w:hAnsi="宋体" w:eastAsia="宋体" w:cs="宋体"/>
          <w:kern w:val="2"/>
          <w:sz w:val="21"/>
          <w:szCs w:val="21"/>
          <w:highlight w:val="none"/>
          <w:lang w:val="zh-CN" w:eastAsia="zh-CN" w:bidi="ar-SA"/>
        </w:rPr>
        <w:t>及自行车棚：每周对地下车库清洁1次；</w:t>
      </w:r>
      <w:r>
        <w:rPr>
          <w:rFonts w:hint="eastAsia" w:ascii="宋体" w:hAnsi="宋体" w:cs="宋体"/>
          <w:kern w:val="2"/>
          <w:sz w:val="21"/>
          <w:szCs w:val="21"/>
          <w:highlight w:val="none"/>
          <w:lang w:val="zh-CN" w:eastAsia="zh-CN" w:bidi="ar-SA"/>
        </w:rPr>
        <w:t>保持</w:t>
      </w:r>
      <w:r>
        <w:rPr>
          <w:rFonts w:hint="eastAsia" w:ascii="宋体" w:hAnsi="宋体" w:eastAsia="宋体" w:cs="宋体"/>
          <w:kern w:val="2"/>
          <w:sz w:val="21"/>
          <w:szCs w:val="21"/>
          <w:highlight w:val="none"/>
          <w:lang w:val="zh-CN" w:eastAsia="zh-CN" w:bidi="ar-SA"/>
        </w:rPr>
        <w:t>地面干净，无杂物，无明显油渍、污渍；顶部各种管网、灯具表面干净无积尘、蛛网；墙面干净无积土，各种指示牌表面干净有光泽；消防器材表面干净，摆放整齐；减速带表面干净无明显污迹，各种道闸表面无灰尘、缝隙无杂物。每周对自行车棚清洁1次；每日检查自行车停放秩序。</w:t>
      </w:r>
    </w:p>
    <w:p w14:paraId="49808498">
      <w:pPr>
        <w:keepNext w:val="0"/>
        <w:keepLines w:val="0"/>
        <w:pageBreakBefore w:val="0"/>
        <w:widowControl w:val="0"/>
        <w:numPr>
          <w:ilvl w:val="0"/>
          <w:numId w:val="0"/>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8</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庭院设施、区域道路、沟渠、标牌：庭院每天清扫；垃圾桶清理并分类，表面擦拭；庭院大门围栏、背景墙及牌匾每天擦拭1次；体育设施、旗杆及灯杆循环保洁，除尘擦拭，每周1次；每周清洁大门口电动门1次；清洁正门口各种装饰物；清洁院办各种装饰物及指示牌；每月清洗外围地面，保持地面干净无杂物、无积水、无明显污迹、油渍；明沟、暗井内无杂物、无异味；各种标牌表面干净无积尘、无水印，路灯表面干净无污渍。</w:t>
      </w:r>
    </w:p>
    <w:p w14:paraId="23B4ABF9">
      <w:pPr>
        <w:keepNext w:val="0"/>
        <w:keepLines w:val="0"/>
        <w:pageBreakBefore w:val="0"/>
        <w:widowControl w:val="0"/>
        <w:numPr>
          <w:ilvl w:val="0"/>
          <w:numId w:val="0"/>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9</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消防栓、消防箱：保持表面干净，无灰尘、无污渍；报警器、火警通讯电话插座、灭火器表面光亮、无积尘、无污迹；喷淋盖、烟感器、扬声器无积尘、无污渍；监控摄像头表面光亮、无积尘、无斑点；消防栓表面光亮、无印迹、无积尘，内侧无积尘、无污迹。</w:t>
      </w:r>
    </w:p>
    <w:p w14:paraId="0FE75F3F">
      <w:pPr>
        <w:keepNext w:val="0"/>
        <w:keepLines w:val="0"/>
        <w:pageBreakBefore w:val="0"/>
        <w:widowControl w:val="0"/>
        <w:numPr>
          <w:ilvl w:val="0"/>
          <w:numId w:val="0"/>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10</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电气设施：灯泡、灯管、灯罩无积尘、无污迹；开关、插座、配电箱无积尘、无明显污迹。</w:t>
      </w:r>
    </w:p>
    <w:p w14:paraId="7C6CAD40">
      <w:pPr>
        <w:keepNext w:val="0"/>
        <w:keepLines w:val="0"/>
        <w:pageBreakBefore w:val="0"/>
        <w:widowControl w:val="0"/>
        <w:numPr>
          <w:ilvl w:val="0"/>
          <w:numId w:val="0"/>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11</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设备机房、管道、指示牌：无卫生死角、无垃圾堆积、无积尘、目视无蛛网、无明显污渍、无水迹；指示牌、宣传牌无灰尘、无污迹，金属件表面光亮、无痕迹。</w:t>
      </w:r>
    </w:p>
    <w:p w14:paraId="5580E501">
      <w:pPr>
        <w:keepNext w:val="0"/>
        <w:keepLines w:val="0"/>
        <w:pageBreakBefore w:val="0"/>
        <w:widowControl w:val="0"/>
        <w:numPr>
          <w:ilvl w:val="0"/>
          <w:numId w:val="0"/>
        </w:numPr>
        <w:kinsoku/>
        <w:wordWrap/>
        <w:overflowPunct/>
        <w:topLinePunct w:val="0"/>
        <w:autoSpaceDE/>
        <w:autoSpaceDN/>
        <w:bidi w:val="0"/>
        <w:snapToGrid/>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cs="宋体"/>
          <w:kern w:val="2"/>
          <w:sz w:val="21"/>
          <w:szCs w:val="21"/>
          <w:highlight w:val="none"/>
          <w:lang w:val="en-US" w:eastAsia="zh-CN" w:bidi="ar-SA"/>
        </w:rPr>
        <w:t>12</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管理和引导专业公司进行杀虫、灭鼠服务，确保院内四季无虫害。</w:t>
      </w:r>
    </w:p>
    <w:p w14:paraId="05E60C6C">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1</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zh-CN" w:eastAsia="zh-CN" w:bidi="ar-SA"/>
        </w:rPr>
        <w:t>）院内垃圾：日产日清，分类处理，满足垃圾运输公司清运条件，保障办公环境干净整洁。垃圾桶、箱按指定位置摆放，桶身表面干净，无污迹无痰迹，垃圾不应超过2/3，内胆应定期清洁、消毒。</w:t>
      </w:r>
    </w:p>
    <w:p w14:paraId="04A4949D">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w:t>
      </w:r>
      <w:r>
        <w:rPr>
          <w:rFonts w:hint="eastAsia"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zh-CN" w:eastAsia="zh-CN" w:bidi="ar-SA"/>
        </w:rPr>
        <w:t>）管理和引导专业公司根据实际情况对化粪池、隔油池进行及时清掏。</w:t>
      </w:r>
    </w:p>
    <w:p w14:paraId="531FCBC0">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w:t>
      </w:r>
      <w:r>
        <w:rPr>
          <w:rFonts w:hint="eastAsia" w:ascii="宋体" w:hAnsi="宋体" w:eastAsia="宋体" w:cs="宋体"/>
          <w:kern w:val="2"/>
          <w:sz w:val="21"/>
          <w:szCs w:val="21"/>
          <w:highlight w:val="none"/>
          <w:lang w:val="en-US" w:eastAsia="zh-CN" w:bidi="ar-SA"/>
        </w:rPr>
        <w:t>5</w:t>
      </w:r>
      <w:r>
        <w:rPr>
          <w:rFonts w:hint="eastAsia" w:ascii="宋体" w:hAnsi="宋体" w:eastAsia="宋体" w:cs="宋体"/>
          <w:kern w:val="2"/>
          <w:sz w:val="21"/>
          <w:szCs w:val="21"/>
          <w:highlight w:val="none"/>
          <w:lang w:val="zh-CN" w:eastAsia="zh-CN" w:bidi="ar-SA"/>
        </w:rPr>
        <w:t>）楼顶天台：雨季每月清扫2次，天台每日巡查1次。</w:t>
      </w:r>
    </w:p>
    <w:p w14:paraId="6E722F2E">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16</w:t>
      </w:r>
      <w:r>
        <w:rPr>
          <w:rFonts w:hint="eastAsia" w:ascii="宋体" w:hAnsi="宋体" w:eastAsia="宋体" w:cs="宋体"/>
          <w:kern w:val="2"/>
          <w:sz w:val="21"/>
          <w:szCs w:val="21"/>
          <w:highlight w:val="none"/>
          <w:lang w:val="zh-CN" w:eastAsia="zh-CN" w:bidi="ar-SA"/>
        </w:rPr>
        <w:t>）冬季扫雪铲冰：包含门前三包区、院内公共区域和停车场，早晨上班前须将积雪清理干净，并在通道处放置防滑垫及警示牌等防护设施。</w:t>
      </w:r>
      <w:r>
        <w:rPr>
          <w:rFonts w:hint="eastAsia" w:ascii="宋体" w:hAnsi="宋体" w:cs="宋体"/>
          <w:kern w:val="2"/>
          <w:sz w:val="21"/>
          <w:szCs w:val="21"/>
          <w:highlight w:val="none"/>
          <w:lang w:val="zh-CN" w:eastAsia="zh-CN" w:bidi="ar-SA"/>
        </w:rPr>
        <w:t>及</w:t>
      </w:r>
      <w:r>
        <w:rPr>
          <w:rFonts w:hint="eastAsia" w:ascii="宋体" w:hAnsi="宋体" w:eastAsia="宋体" w:cs="宋体"/>
          <w:sz w:val="21"/>
          <w:szCs w:val="21"/>
          <w:highlight w:val="none"/>
        </w:rPr>
        <w:t>时对雨雪天气的院区路面进行清扫，保证法院职工及往来人员的正</w:t>
      </w:r>
      <w:r>
        <w:rPr>
          <w:rFonts w:hint="eastAsia" w:ascii="宋体" w:hAnsi="宋体" w:eastAsia="宋体" w:cs="宋体"/>
          <w:kern w:val="2"/>
          <w:sz w:val="21"/>
          <w:szCs w:val="21"/>
          <w:highlight w:val="none"/>
          <w:lang w:val="zh-CN" w:eastAsia="zh-CN" w:bidi="ar-SA"/>
        </w:rPr>
        <w:t>常行走。院内栏杆、灯、旗杆、大理石柱子、外围清扫干净，吸烟区健康宣传栏擦拭干净、灭烟台及灭烟沙随脏随清，地面干净整洁，草坪无杂物；保证车辆安全、车棚摆放有序、车棚保持干净整洁；雨雪天及时清扫庭院地面，保证道路畅通；建立健全巡视记录；用半湿抹布擦拭庭院灯。</w:t>
      </w:r>
    </w:p>
    <w:p w14:paraId="36FB553B">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17</w:t>
      </w:r>
      <w:r>
        <w:rPr>
          <w:rFonts w:hint="eastAsia" w:ascii="宋体" w:hAnsi="宋体" w:eastAsia="宋体" w:cs="宋体"/>
          <w:kern w:val="2"/>
          <w:sz w:val="21"/>
          <w:szCs w:val="21"/>
          <w:highlight w:val="none"/>
          <w:lang w:val="zh-CN" w:eastAsia="zh-CN" w:bidi="ar-SA"/>
        </w:rPr>
        <w:t>）墙面清洗管理：院机关办公场所楼宇外墙每年清洗1次，每年一次的国徽高空清洗，并根据需要对外墙玻璃进行清洗，清洗费用由中标方支付。</w:t>
      </w:r>
    </w:p>
    <w:p w14:paraId="1D215348">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18</w:t>
      </w: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地毯清洗：定时进行地毯的检查、清洗工作，正确使用吸尘器或者滚刷吸走地毯表层的灰尘和颗粒，每天除尘一次，保持清洁。二次清洁时要要先清除明显的污渍，比如水溶性、胶溶性、胶质类的污渍等。正确使用各种清洗剂，保证地毯的本色和柔、硬度。</w:t>
      </w:r>
    </w:p>
    <w:p w14:paraId="6E54B6C7">
      <w:pPr>
        <w:pageBreakBefore w:val="0"/>
        <w:numPr>
          <w:ilvl w:val="0"/>
          <w:numId w:val="1"/>
        </w:numPr>
        <w:kinsoku/>
        <w:wordWrap/>
        <w:overflowPunct/>
        <w:topLinePunct w:val="0"/>
        <w:bidi w:val="0"/>
        <w:spacing w:line="500" w:lineRule="exact"/>
        <w:ind w:firstLine="422" w:firstLineChars="200"/>
        <w:rPr>
          <w:rFonts w:hint="eastAsia" w:ascii="宋体" w:hAnsi="宋体" w:eastAsia="宋体" w:cs="宋体"/>
          <w:b/>
          <w:kern w:val="2"/>
          <w:sz w:val="21"/>
          <w:szCs w:val="21"/>
          <w:highlight w:val="none"/>
          <w:lang w:val="zh-CN" w:eastAsia="zh-CN" w:bidi="ar-SA"/>
        </w:rPr>
      </w:pPr>
      <w:r>
        <w:rPr>
          <w:rFonts w:hint="eastAsia" w:ascii="宋体" w:hAnsi="宋体" w:eastAsia="宋体" w:cs="宋体"/>
          <w:b/>
          <w:kern w:val="2"/>
          <w:sz w:val="21"/>
          <w:szCs w:val="21"/>
          <w:highlight w:val="none"/>
          <w:lang w:val="zh-CN" w:eastAsia="zh-CN" w:bidi="ar-SA"/>
        </w:rPr>
        <w:t>会议服务管理</w:t>
      </w:r>
    </w:p>
    <w:p w14:paraId="4895C515">
      <w:pPr>
        <w:pageBreakBefore w:val="0"/>
        <w:numPr>
          <w:ilvl w:val="0"/>
          <w:numId w:val="0"/>
        </w:numPr>
        <w:kinsoku/>
        <w:wordWrap/>
        <w:overflowPunct/>
        <w:topLinePunct w:val="0"/>
        <w:bidi w:val="0"/>
        <w:spacing w:line="500" w:lineRule="exact"/>
        <w:ind w:firstLine="422"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b/>
          <w:bCs/>
          <w:kern w:val="44"/>
          <w:sz w:val="21"/>
          <w:szCs w:val="21"/>
          <w:highlight w:val="none"/>
          <w:lang w:val="zh-CN" w:eastAsia="zh-CN"/>
        </w:rPr>
        <w:t>1、服务内容：</w:t>
      </w:r>
      <w:r>
        <w:rPr>
          <w:rFonts w:hint="eastAsia" w:ascii="宋体" w:hAnsi="宋体" w:eastAsia="宋体" w:cs="宋体"/>
          <w:kern w:val="2"/>
          <w:sz w:val="21"/>
          <w:szCs w:val="21"/>
          <w:highlight w:val="none"/>
          <w:lang w:val="zh-CN" w:eastAsia="zh-CN" w:bidi="ar-SA"/>
        </w:rPr>
        <w:t>安排会议服务人员，负责各类会议的会前准备、会中服务、会后清理；会场布置，随时清理会议室内杂物，保持清洁整齐；</w:t>
      </w:r>
    </w:p>
    <w:p w14:paraId="5B1D3FDA">
      <w:pPr>
        <w:keepNext/>
        <w:keepLines/>
        <w:pageBreakBefore w:val="0"/>
        <w:kinsoku/>
        <w:wordWrap/>
        <w:overflowPunct/>
        <w:topLinePunct w:val="0"/>
        <w:bidi w:val="0"/>
        <w:snapToGrid w:val="0"/>
        <w:spacing w:line="500" w:lineRule="exact"/>
        <w:ind w:firstLine="422" w:firstLineChars="200"/>
        <w:outlineLvl w:val="0"/>
        <w:rPr>
          <w:rFonts w:hint="eastAsia" w:ascii="宋体" w:hAnsi="宋体" w:eastAsia="宋体" w:cs="宋体"/>
          <w:b/>
          <w:bCs/>
          <w:kern w:val="44"/>
          <w:sz w:val="21"/>
          <w:szCs w:val="21"/>
          <w:highlight w:val="none"/>
          <w:lang w:val="zh-CN" w:eastAsia="zh-CN"/>
        </w:rPr>
      </w:pPr>
      <w:r>
        <w:rPr>
          <w:rFonts w:hint="eastAsia" w:ascii="宋体" w:hAnsi="宋体" w:eastAsia="宋体" w:cs="宋体"/>
          <w:b/>
          <w:bCs/>
          <w:kern w:val="44"/>
          <w:sz w:val="21"/>
          <w:szCs w:val="21"/>
          <w:highlight w:val="none"/>
          <w:lang w:val="en-US" w:eastAsia="zh-CN"/>
        </w:rPr>
        <w:t>2、服务要求</w:t>
      </w:r>
    </w:p>
    <w:p w14:paraId="140C3FB8">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1</w:t>
      </w:r>
      <w:r>
        <w:rPr>
          <w:rFonts w:hint="eastAsia" w:ascii="宋体" w:hAnsi="宋体" w:eastAsia="宋体" w:cs="宋体"/>
          <w:kern w:val="2"/>
          <w:sz w:val="21"/>
          <w:szCs w:val="21"/>
          <w:highlight w:val="none"/>
          <w:lang w:val="zh-CN" w:eastAsia="zh-CN" w:bidi="ar-SA"/>
        </w:rPr>
        <w:t>）根据会议的安排及时整理好会议室，会议召开前的各种准备工作及时到位，会议服务人员接待服务规范、整洁、得体。 包含会议预定和安排会议室；会议室场地布置、各类大型活动的配合与服务，处理会议中各类服务需求；会前、会中、会后服务工作，会议各项物品的提供准备、保管工作；会议服务人员容貌端正、体态匀称、着装统一、谈吐举止大方、优雅得体，专业礼仪素质好，迎客、开门、引导、倒水要认真按规范进行；</w:t>
      </w:r>
    </w:p>
    <w:p w14:paraId="753F6438">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val="zh-CN" w:eastAsia="zh-CN" w:bidi="ar-SA"/>
        </w:rPr>
        <w:t>）会场布置整洁、大方，保持地面、墙面整洁无污物、无污渍；室内空气清新、温度适宜，会议设备设施无损坏和丢失，室内装修无损坏；</w:t>
      </w:r>
    </w:p>
    <w:p w14:paraId="149081B0">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zh-CN" w:eastAsia="zh-CN" w:bidi="ar-SA"/>
        </w:rPr>
        <w:t>）一般会议召开前30分钟，重要会议召开前一小时完成会议服务各项准备工作，各项服务符合会议主办部门要求；</w:t>
      </w:r>
    </w:p>
    <w:p w14:paraId="000465D7">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zh-CN" w:eastAsia="zh-CN" w:bidi="ar-SA"/>
        </w:rPr>
        <w:t xml:space="preserve">）指定专人承担会议现场服务，会议举办方有特殊要求的除外；定时(一般为20分钟)添加茶水，普通服务在会议开始前做好服务准备； </w:t>
      </w:r>
    </w:p>
    <w:p w14:paraId="5FBB17D2">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5</w:t>
      </w:r>
      <w:r>
        <w:rPr>
          <w:rFonts w:hint="eastAsia" w:ascii="宋体" w:hAnsi="宋体" w:eastAsia="宋体" w:cs="宋体"/>
          <w:kern w:val="2"/>
          <w:sz w:val="21"/>
          <w:szCs w:val="21"/>
          <w:highlight w:val="none"/>
          <w:lang w:val="zh-CN" w:eastAsia="zh-CN" w:bidi="ar-SA"/>
        </w:rPr>
        <w:t>）具有接待临时性会议的能力，在接到会议主办部门的通知后，在规定时间内能做好会议的接待和准备工作；</w:t>
      </w:r>
    </w:p>
    <w:p w14:paraId="78C146CE">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6</w:t>
      </w:r>
      <w:r>
        <w:rPr>
          <w:rFonts w:hint="eastAsia" w:ascii="宋体" w:hAnsi="宋体" w:eastAsia="宋体" w:cs="宋体"/>
          <w:kern w:val="2"/>
          <w:sz w:val="21"/>
          <w:szCs w:val="21"/>
          <w:highlight w:val="none"/>
          <w:lang w:val="zh-CN" w:eastAsia="zh-CN" w:bidi="ar-SA"/>
        </w:rPr>
        <w:t>）在会议服务中，严格执行保密制度，不得将会议内容及其他事项进行传播；</w:t>
      </w:r>
    </w:p>
    <w:p w14:paraId="31C0EA22">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7</w:t>
      </w:r>
      <w:r>
        <w:rPr>
          <w:rFonts w:hint="eastAsia" w:ascii="宋体" w:hAnsi="宋体" w:eastAsia="宋体" w:cs="宋体"/>
          <w:kern w:val="2"/>
          <w:sz w:val="21"/>
          <w:szCs w:val="21"/>
          <w:highlight w:val="none"/>
          <w:lang w:val="zh-CN" w:eastAsia="zh-CN" w:bidi="ar-SA"/>
        </w:rPr>
        <w:t>）遇有特殊情况，如需要延长会议服务时间的，不得擅自离岗，要做好会议服务工作。</w:t>
      </w:r>
    </w:p>
    <w:p w14:paraId="265A48D8">
      <w:pPr>
        <w:pageBreakBefore w:val="0"/>
        <w:numPr>
          <w:ilvl w:val="0"/>
          <w:numId w:val="5"/>
        </w:numPr>
        <w:kinsoku/>
        <w:wordWrap/>
        <w:overflowPunct/>
        <w:topLinePunct w:val="0"/>
        <w:bidi w:val="0"/>
        <w:spacing w:line="500" w:lineRule="exact"/>
        <w:ind w:firstLine="422" w:firstLineChars="20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供热和空调系统设施、设备的运行维护管理</w:t>
      </w:r>
    </w:p>
    <w:p w14:paraId="32297A01">
      <w:pPr>
        <w:pageBreakBefore w:val="0"/>
        <w:numPr>
          <w:ilvl w:val="0"/>
          <w:numId w:val="6"/>
        </w:numPr>
        <w:kinsoku/>
        <w:wordWrap/>
        <w:overflowPunct/>
        <w:topLinePunct w:val="0"/>
        <w:bidi w:val="0"/>
        <w:spacing w:line="500" w:lineRule="exact"/>
        <w:ind w:firstLine="632" w:firstLineChars="30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服务内容</w:t>
      </w:r>
    </w:p>
    <w:p w14:paraId="79C9D4FF">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对供热设备进行日常运行管理维护。中央空调系统的运行管理及冷水机组、冷却塔、新风机组、水泵、风机盘管、管道系统、各类阀门、采气装置和各类封口、自动控制系统等设备的日常运行。</w:t>
      </w:r>
    </w:p>
    <w:p w14:paraId="15DB9AF4">
      <w:pPr>
        <w:pageBreakBefore w:val="0"/>
        <w:numPr>
          <w:ilvl w:val="0"/>
          <w:numId w:val="6"/>
        </w:numPr>
        <w:kinsoku/>
        <w:wordWrap/>
        <w:overflowPunct/>
        <w:topLinePunct w:val="0"/>
        <w:bidi w:val="0"/>
        <w:spacing w:line="500" w:lineRule="exact"/>
        <w:ind w:firstLine="632" w:firstLineChars="30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服务要求</w:t>
      </w:r>
    </w:p>
    <w:p w14:paraId="56BF8940">
      <w:pPr>
        <w:pageBreakBefore w:val="0"/>
        <w:numPr>
          <w:ilvl w:val="0"/>
          <w:numId w:val="7"/>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eastAsia="宋体" w:cs="宋体"/>
          <w:bCs/>
          <w:kern w:val="44"/>
          <w:sz w:val="21"/>
          <w:szCs w:val="21"/>
          <w:highlight w:val="none"/>
          <w:lang w:val="zh-CN"/>
        </w:rPr>
        <w:t>建立空调运行管理制度和安全操作规程，保证空调系统安全运行和正常使用。</w:t>
      </w:r>
    </w:p>
    <w:p w14:paraId="77908834">
      <w:pPr>
        <w:pageBreakBefore w:val="0"/>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zh-CN"/>
        </w:rPr>
      </w:pPr>
      <w:r>
        <w:rPr>
          <w:rFonts w:hint="eastAsia" w:ascii="宋体" w:hAnsi="宋体" w:eastAsia="宋体" w:cs="宋体"/>
          <w:bCs/>
          <w:color w:val="auto"/>
          <w:kern w:val="44"/>
          <w:sz w:val="21"/>
          <w:szCs w:val="21"/>
          <w:highlight w:val="none"/>
          <w:lang w:val="zh-CN"/>
        </w:rPr>
        <w:t>（</w:t>
      </w:r>
      <w:r>
        <w:rPr>
          <w:rFonts w:hint="eastAsia" w:ascii="宋体" w:hAnsi="宋体" w:eastAsia="宋体" w:cs="宋体"/>
          <w:bCs/>
          <w:color w:val="auto"/>
          <w:kern w:val="44"/>
          <w:sz w:val="21"/>
          <w:szCs w:val="21"/>
          <w:highlight w:val="none"/>
          <w:lang w:val="en-US" w:eastAsia="zh-CN"/>
        </w:rPr>
        <w:t>2</w:t>
      </w:r>
      <w:r>
        <w:rPr>
          <w:rFonts w:hint="eastAsia" w:ascii="宋体" w:hAnsi="宋体" w:eastAsia="宋体" w:cs="宋体"/>
          <w:bCs/>
          <w:color w:val="auto"/>
          <w:kern w:val="44"/>
          <w:sz w:val="21"/>
          <w:szCs w:val="21"/>
          <w:highlight w:val="none"/>
          <w:lang w:val="zh-CN"/>
        </w:rPr>
        <w:t>）空调机房严格24小时值班制度、</w:t>
      </w:r>
      <w:r>
        <w:rPr>
          <w:rFonts w:hint="eastAsia" w:ascii="宋体" w:hAnsi="宋体" w:eastAsia="宋体" w:cs="宋体"/>
          <w:bCs/>
          <w:kern w:val="44"/>
          <w:sz w:val="21"/>
          <w:szCs w:val="21"/>
          <w:highlight w:val="none"/>
          <w:lang w:val="zh-CN"/>
        </w:rPr>
        <w:t>保持干净整齐，无关人员禁止入内。按要求对空调机组的水温、水压、冷媒温压、蒸发器、冷凝器温压</w:t>
      </w:r>
      <w:r>
        <w:rPr>
          <w:rFonts w:hint="eastAsia" w:ascii="宋体" w:hAnsi="宋体" w:eastAsia="宋体" w:cs="宋体"/>
          <w:bCs/>
          <w:kern w:val="44"/>
          <w:sz w:val="21"/>
          <w:szCs w:val="21"/>
          <w:highlight w:val="none"/>
          <w:lang w:val="zh-CN" w:eastAsia="zh-CN"/>
        </w:rPr>
        <w:t>定时</w:t>
      </w:r>
      <w:r>
        <w:rPr>
          <w:rFonts w:hint="eastAsia" w:ascii="宋体" w:hAnsi="宋体" w:eastAsia="宋体" w:cs="宋体"/>
          <w:bCs/>
          <w:kern w:val="44"/>
          <w:sz w:val="21"/>
          <w:szCs w:val="21"/>
          <w:highlight w:val="none"/>
          <w:lang w:val="zh-CN"/>
        </w:rPr>
        <w:t>检查，主机电动机绝缘测试、变频柜的</w:t>
      </w:r>
      <w:r>
        <w:rPr>
          <w:rFonts w:hint="eastAsia" w:ascii="宋体" w:hAnsi="宋体" w:eastAsia="宋体" w:cs="宋体"/>
          <w:bCs/>
          <w:kern w:val="44"/>
          <w:sz w:val="21"/>
          <w:szCs w:val="21"/>
          <w:highlight w:val="none"/>
          <w:lang w:val="zh-CN" w:eastAsia="zh-CN"/>
        </w:rPr>
        <w:t>定期</w:t>
      </w:r>
      <w:r>
        <w:rPr>
          <w:rFonts w:hint="eastAsia" w:ascii="宋体" w:hAnsi="宋体" w:eastAsia="宋体" w:cs="宋体"/>
          <w:bCs/>
          <w:kern w:val="44"/>
          <w:sz w:val="21"/>
          <w:szCs w:val="21"/>
          <w:highlight w:val="none"/>
          <w:lang w:val="zh-CN"/>
        </w:rPr>
        <w:t>检查。正确调整冬、夏季水温，达到节能效果以及维护、保养。对空调系统的风机盘管、管道系统、各种阀类、采气装置和各类风口、自动控制系统等设备的日常养护维修；新风机组维护发现问题及时维修，保证送风、排风系统正常运转。</w:t>
      </w:r>
    </w:p>
    <w:p w14:paraId="7F2537AC">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eastAsia="宋体" w:cs="宋体"/>
          <w:bCs/>
          <w:kern w:val="44"/>
          <w:sz w:val="21"/>
          <w:szCs w:val="21"/>
          <w:highlight w:val="none"/>
          <w:lang w:val="zh-CN"/>
        </w:rPr>
        <w:t>（</w:t>
      </w:r>
      <w:r>
        <w:rPr>
          <w:rFonts w:hint="eastAsia" w:ascii="宋体" w:hAnsi="宋体" w:eastAsia="宋体" w:cs="宋体"/>
          <w:bCs/>
          <w:kern w:val="44"/>
          <w:sz w:val="21"/>
          <w:szCs w:val="21"/>
          <w:highlight w:val="none"/>
          <w:lang w:val="en-US" w:eastAsia="zh-CN"/>
        </w:rPr>
        <w:t>3</w:t>
      </w:r>
      <w:r>
        <w:rPr>
          <w:rFonts w:hint="eastAsia" w:ascii="宋体" w:hAnsi="宋体" w:eastAsia="宋体" w:cs="宋体"/>
          <w:bCs/>
          <w:kern w:val="44"/>
          <w:sz w:val="21"/>
          <w:szCs w:val="21"/>
          <w:highlight w:val="none"/>
          <w:lang w:val="zh-CN"/>
        </w:rPr>
        <w:t>）定期巡查设备运行状态并记录运行参数；定期检查空调主机</w:t>
      </w:r>
      <w:r>
        <w:rPr>
          <w:rFonts w:hint="eastAsia" w:ascii="宋体" w:hAnsi="宋体" w:cs="宋体"/>
          <w:bCs/>
          <w:kern w:val="44"/>
          <w:sz w:val="21"/>
          <w:szCs w:val="21"/>
          <w:highlight w:val="none"/>
          <w:lang w:val="zh-CN"/>
        </w:rPr>
        <w:t>，测试运行控制和安全控制功能，分析运行数据；定期对空调系统电源柜、控制柜进行检查，紧固螺栓、测试绝缘，保证系统的用电安全；管道、阀门无锈蚀，保温层完好无破损，无跑冒滴漏现象；</w:t>
      </w:r>
    </w:p>
    <w:p w14:paraId="7575E7BD">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4</w:t>
      </w:r>
      <w:r>
        <w:rPr>
          <w:rFonts w:hint="eastAsia" w:ascii="宋体" w:hAnsi="宋体" w:cs="宋体"/>
          <w:bCs/>
          <w:kern w:val="44"/>
          <w:sz w:val="21"/>
          <w:szCs w:val="21"/>
          <w:highlight w:val="none"/>
          <w:lang w:val="zh-CN"/>
        </w:rPr>
        <w:t>）定期对空调系统设施设备能耗统计和分析，做好节能工作；</w:t>
      </w:r>
    </w:p>
    <w:p w14:paraId="7A633F5C">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5</w:t>
      </w:r>
      <w:r>
        <w:rPr>
          <w:rFonts w:hint="eastAsia" w:ascii="宋体" w:hAnsi="宋体" w:cs="宋体"/>
          <w:bCs/>
          <w:kern w:val="44"/>
          <w:sz w:val="21"/>
          <w:szCs w:val="21"/>
          <w:highlight w:val="none"/>
          <w:lang w:val="zh-CN"/>
        </w:rPr>
        <w:t>）在每个供冷期或供热期交替运行之前，或系统停机一段时间后又重新投入运行时，必须对系统所有设备设施（如冷却水循环管道、冷冻水循环管道风管、新风系统等的管件、阀电气控制、隔热保温等）进行严格细致的检查、清洗、测试和调整，确定正常后，方能投入运行；</w:t>
      </w:r>
    </w:p>
    <w:p w14:paraId="642A9317">
      <w:pPr>
        <w:pageBreakBefore w:val="0"/>
        <w:kinsoku/>
        <w:wordWrap/>
        <w:overflowPunct/>
        <w:topLinePunct w:val="0"/>
        <w:bidi w:val="0"/>
        <w:spacing w:line="500" w:lineRule="exact"/>
        <w:ind w:firstLine="420" w:firstLineChars="200"/>
        <w:rPr>
          <w:rFonts w:hint="eastAsia" w:ascii="方正仿宋_GBK" w:hAnsi="方正仿宋_GBK" w:eastAsia="方正仿宋_GBK" w:cs="方正仿宋_GBK"/>
          <w:color w:val="000000"/>
          <w:sz w:val="21"/>
          <w:szCs w:val="21"/>
          <w:highlight w:val="none"/>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6</w:t>
      </w:r>
      <w:r>
        <w:rPr>
          <w:rFonts w:hint="eastAsia" w:ascii="宋体" w:hAnsi="宋体" w:cs="宋体"/>
          <w:bCs/>
          <w:kern w:val="44"/>
          <w:sz w:val="21"/>
          <w:szCs w:val="21"/>
          <w:highlight w:val="none"/>
          <w:lang w:val="zh-CN"/>
        </w:rPr>
        <w:t>）如空调系统出现运行故障，维修人员应在10分钟内达到现场实施维修，并做好记录，维修及时率达100%。</w:t>
      </w:r>
    </w:p>
    <w:p w14:paraId="0B9BF17A">
      <w:pPr>
        <w:pageBreakBefore w:val="0"/>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w:t>
      </w:r>
      <w:r>
        <w:rPr>
          <w:rFonts w:hint="eastAsia" w:ascii="宋体" w:hAnsi="宋体" w:eastAsia="宋体" w:cs="宋体"/>
          <w:bCs/>
          <w:kern w:val="44"/>
          <w:sz w:val="21"/>
          <w:szCs w:val="21"/>
          <w:highlight w:val="none"/>
          <w:lang w:val="en-US" w:eastAsia="zh-CN"/>
        </w:rPr>
        <w:t>7</w:t>
      </w:r>
      <w:r>
        <w:rPr>
          <w:rFonts w:hint="eastAsia" w:ascii="宋体" w:hAnsi="宋体" w:eastAsia="宋体" w:cs="宋体"/>
          <w:bCs/>
          <w:kern w:val="44"/>
          <w:sz w:val="21"/>
          <w:szCs w:val="21"/>
          <w:highlight w:val="none"/>
          <w:lang w:val="zh-CN"/>
        </w:rPr>
        <w:t>）</w:t>
      </w:r>
      <w:r>
        <w:rPr>
          <w:rFonts w:hint="eastAsia" w:ascii="宋体" w:hAnsi="宋体" w:eastAsia="宋体" w:cs="宋体"/>
          <w:bCs/>
          <w:kern w:val="44"/>
          <w:sz w:val="21"/>
          <w:szCs w:val="21"/>
          <w:highlight w:val="none"/>
          <w:lang w:val="zh-CN" w:eastAsia="zh-CN"/>
        </w:rPr>
        <w:t>做好</w:t>
      </w:r>
      <w:r>
        <w:rPr>
          <w:rFonts w:hint="eastAsia" w:ascii="宋体" w:hAnsi="宋体" w:eastAsia="宋体" w:cs="宋体"/>
          <w:bCs/>
          <w:kern w:val="44"/>
          <w:sz w:val="21"/>
          <w:szCs w:val="21"/>
          <w:highlight w:val="none"/>
          <w:lang w:val="zh-CN"/>
        </w:rPr>
        <w:t>本院及各派出机构分体空调</w:t>
      </w:r>
      <w:r>
        <w:rPr>
          <w:rFonts w:hint="eastAsia" w:ascii="宋体" w:hAnsi="宋体" w:eastAsia="宋体" w:cs="宋体"/>
          <w:bCs/>
          <w:kern w:val="44"/>
          <w:sz w:val="21"/>
          <w:szCs w:val="21"/>
          <w:highlight w:val="none"/>
          <w:lang w:val="zh-CN" w:eastAsia="zh-CN"/>
        </w:rPr>
        <w:t>的日常保养及</w:t>
      </w:r>
      <w:r>
        <w:rPr>
          <w:rFonts w:hint="eastAsia" w:ascii="宋体" w:hAnsi="宋体" w:eastAsia="宋体" w:cs="宋体"/>
          <w:bCs/>
          <w:kern w:val="44"/>
          <w:sz w:val="21"/>
          <w:szCs w:val="21"/>
          <w:highlight w:val="none"/>
          <w:lang w:val="zh-CN"/>
        </w:rPr>
        <w:t>简单维修。</w:t>
      </w:r>
    </w:p>
    <w:p w14:paraId="2F354085">
      <w:pPr>
        <w:keepNext/>
        <w:keepLines/>
        <w:pageBreakBefore w:val="0"/>
        <w:kinsoku/>
        <w:wordWrap/>
        <w:overflowPunct/>
        <w:topLinePunct w:val="0"/>
        <w:bidi w:val="0"/>
        <w:spacing w:line="500" w:lineRule="exact"/>
        <w:ind w:firstLine="422" w:firstLineChars="200"/>
        <w:outlineLvl w:val="0"/>
        <w:rPr>
          <w:rFonts w:hint="eastAsia" w:ascii="宋体" w:hAnsi="宋体" w:cs="宋体"/>
          <w:b/>
          <w:bCs/>
          <w:kern w:val="44"/>
          <w:sz w:val="21"/>
          <w:szCs w:val="21"/>
          <w:highlight w:val="none"/>
          <w:lang w:val="zh-CN"/>
        </w:rPr>
      </w:pPr>
      <w:r>
        <w:rPr>
          <w:rFonts w:hint="eastAsia" w:ascii="宋体" w:hAnsi="宋体" w:eastAsia="宋体" w:cs="宋体"/>
          <w:b/>
          <w:bCs/>
          <w:kern w:val="44"/>
          <w:sz w:val="21"/>
          <w:szCs w:val="21"/>
          <w:highlight w:val="none"/>
          <w:lang w:val="zh-CN" w:eastAsia="zh-CN"/>
        </w:rPr>
        <w:t>（四）</w:t>
      </w:r>
      <w:r>
        <w:rPr>
          <w:rFonts w:hint="eastAsia" w:ascii="宋体" w:hAnsi="宋体" w:eastAsia="宋体" w:cs="宋体"/>
          <w:b/>
          <w:bCs/>
          <w:kern w:val="44"/>
          <w:sz w:val="21"/>
          <w:szCs w:val="21"/>
          <w:highlight w:val="none"/>
          <w:lang w:val="zh-CN"/>
        </w:rPr>
        <w:t>供电</w:t>
      </w:r>
      <w:r>
        <w:rPr>
          <w:rFonts w:hint="eastAsia" w:ascii="宋体" w:hAnsi="宋体" w:cs="宋体"/>
          <w:b/>
          <w:bCs/>
          <w:kern w:val="44"/>
          <w:sz w:val="21"/>
          <w:szCs w:val="21"/>
          <w:highlight w:val="none"/>
          <w:lang w:val="zh-CN"/>
        </w:rPr>
        <w:t>系统设施、设备的运行维护管理</w:t>
      </w:r>
    </w:p>
    <w:p w14:paraId="3C8C1E2A">
      <w:pPr>
        <w:keepNext/>
        <w:keepLines/>
        <w:pageBreakBefore w:val="0"/>
        <w:kinsoku/>
        <w:wordWrap/>
        <w:overflowPunct/>
        <w:topLinePunct w:val="0"/>
        <w:bidi w:val="0"/>
        <w:spacing w:line="500" w:lineRule="exact"/>
        <w:ind w:firstLine="422" w:firstLineChars="200"/>
        <w:outlineLvl w:val="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1．服务内容</w:t>
      </w:r>
    </w:p>
    <w:p w14:paraId="5AA109E4">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负责对管理区域内供电系统高、低压配电室、配电柜、电气设备、电线电缆、照明装置等设备进行24小时值守、日常运行管理、巡查和维修养护、小型线路改造安装等，确保供电设施设备安全正常运转和使用。</w:t>
      </w:r>
    </w:p>
    <w:p w14:paraId="2FC25D89">
      <w:pPr>
        <w:keepNext/>
        <w:keepLines/>
        <w:pageBreakBefore w:val="0"/>
        <w:kinsoku/>
        <w:wordWrap/>
        <w:overflowPunct/>
        <w:topLinePunct w:val="0"/>
        <w:bidi w:val="0"/>
        <w:spacing w:line="500" w:lineRule="exact"/>
        <w:ind w:firstLine="422" w:firstLineChars="200"/>
        <w:outlineLvl w:val="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2．服务要求</w:t>
      </w:r>
    </w:p>
    <w:p w14:paraId="424C3674">
      <w:pPr>
        <w:pageBreakBefore w:val="0"/>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zh-CN"/>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1</w:t>
      </w:r>
      <w:r>
        <w:rPr>
          <w:rFonts w:hint="eastAsia" w:ascii="宋体" w:hAnsi="宋体" w:cs="宋体"/>
          <w:bCs/>
          <w:kern w:val="44"/>
          <w:sz w:val="21"/>
          <w:szCs w:val="21"/>
          <w:highlight w:val="none"/>
          <w:lang w:val="zh-CN"/>
        </w:rPr>
        <w:t>）建立高压配电室24小时值守制度，运行和维修人员必须具备《</w:t>
      </w:r>
      <w:r>
        <w:rPr>
          <w:rFonts w:hint="eastAsia" w:ascii="宋体" w:hAnsi="宋体" w:cs="宋体"/>
          <w:sz w:val="21"/>
          <w:szCs w:val="21"/>
          <w:highlight w:val="none"/>
        </w:rPr>
        <w:t>特种作业操作证（高</w:t>
      </w:r>
      <w:r>
        <w:rPr>
          <w:rFonts w:hint="eastAsia" w:ascii="宋体" w:hAnsi="宋体" w:eastAsia="宋体" w:cs="宋体"/>
          <w:bCs/>
          <w:kern w:val="44"/>
          <w:sz w:val="21"/>
          <w:szCs w:val="21"/>
          <w:highlight w:val="none"/>
          <w:lang w:val="zh-CN"/>
        </w:rPr>
        <w:t>压电工作业）》，无关人员禁止入内，</w:t>
      </w:r>
      <w:r>
        <w:rPr>
          <w:rFonts w:hint="eastAsia" w:ascii="宋体" w:hAnsi="宋体" w:cs="宋体"/>
          <w:bCs/>
          <w:kern w:val="44"/>
          <w:sz w:val="21"/>
          <w:szCs w:val="21"/>
          <w:highlight w:val="none"/>
          <w:lang w:val="zh-CN"/>
        </w:rPr>
        <w:t>确保内部环境整洁</w:t>
      </w:r>
      <w:r>
        <w:rPr>
          <w:rFonts w:hint="eastAsia" w:ascii="宋体" w:hAnsi="宋体" w:eastAsia="宋体" w:cs="宋体"/>
          <w:bCs/>
          <w:kern w:val="44"/>
          <w:sz w:val="21"/>
          <w:szCs w:val="21"/>
          <w:highlight w:val="none"/>
          <w:lang w:val="zh-CN"/>
        </w:rPr>
        <w:t>。</w:t>
      </w:r>
    </w:p>
    <w:p w14:paraId="67779DC0">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（2）</w:t>
      </w:r>
      <w:r>
        <w:rPr>
          <w:rFonts w:hint="eastAsia" w:ascii="宋体" w:hAnsi="宋体" w:cs="宋体"/>
          <w:bCs/>
          <w:kern w:val="44"/>
          <w:sz w:val="21"/>
          <w:szCs w:val="21"/>
          <w:highlight w:val="none"/>
          <w:lang w:val="zh-CN"/>
        </w:rPr>
        <w:t>建立日常巡视制度，工作人员应熟练</w:t>
      </w:r>
      <w:r>
        <w:rPr>
          <w:rFonts w:hint="eastAsia" w:ascii="宋体" w:hAnsi="宋体" w:eastAsia="宋体" w:cs="宋体"/>
          <w:bCs/>
          <w:kern w:val="44"/>
          <w:sz w:val="21"/>
          <w:szCs w:val="21"/>
          <w:highlight w:val="none"/>
          <w:lang w:val="zh-CN"/>
        </w:rPr>
        <w:t>掌握设施设备，包括供电方式、电压等级、用电容量、分配方案配线方法、电器平面图、配件图、各类产品出厂合格证明，有关设备的试验、检验报告单、地下埋设管道的具体位置等情况</w:t>
      </w:r>
      <w:r>
        <w:rPr>
          <w:rFonts w:hint="eastAsia" w:ascii="宋体" w:hAnsi="宋体" w:eastAsia="宋体" w:cs="宋体"/>
          <w:bCs/>
          <w:kern w:val="44"/>
          <w:sz w:val="21"/>
          <w:szCs w:val="21"/>
          <w:highlight w:val="none"/>
          <w:lang w:val="zh-CN" w:eastAsia="zh-CN"/>
        </w:rPr>
        <w:t>。</w:t>
      </w:r>
      <w:r>
        <w:rPr>
          <w:rFonts w:hint="eastAsia" w:ascii="宋体" w:hAnsi="宋体" w:eastAsia="宋体" w:cs="宋体"/>
          <w:bCs/>
          <w:kern w:val="44"/>
          <w:sz w:val="21"/>
          <w:szCs w:val="21"/>
          <w:highlight w:val="none"/>
          <w:lang w:val="en-US" w:eastAsia="zh-CN"/>
        </w:rPr>
        <w:t>做好</w:t>
      </w:r>
      <w:r>
        <w:rPr>
          <w:rFonts w:hint="eastAsia" w:ascii="宋体" w:hAnsi="宋体" w:eastAsia="宋体" w:cs="宋体"/>
          <w:bCs/>
          <w:kern w:val="44"/>
          <w:sz w:val="21"/>
          <w:szCs w:val="21"/>
          <w:highlight w:val="none"/>
          <w:lang w:val="zh-CN"/>
        </w:rPr>
        <w:t>配电柜、配电箱、强电井间、照明系统等供电设施设备的日常巡查</w:t>
      </w:r>
      <w:r>
        <w:rPr>
          <w:rFonts w:hint="eastAsia" w:ascii="宋体" w:hAnsi="宋体" w:eastAsia="宋体" w:cs="宋体"/>
          <w:bCs/>
          <w:kern w:val="44"/>
          <w:sz w:val="21"/>
          <w:szCs w:val="21"/>
          <w:highlight w:val="none"/>
          <w:lang w:val="zh-CN" w:eastAsia="zh-CN"/>
        </w:rPr>
        <w:t>检查</w:t>
      </w:r>
      <w:r>
        <w:rPr>
          <w:rFonts w:hint="eastAsia" w:ascii="宋体" w:hAnsi="宋体" w:eastAsia="宋体" w:cs="宋体"/>
          <w:bCs/>
          <w:kern w:val="44"/>
          <w:sz w:val="21"/>
          <w:szCs w:val="21"/>
          <w:highlight w:val="none"/>
          <w:lang w:val="zh-CN"/>
        </w:rPr>
        <w:t>维护，保证设施设备完好无损，确保</w:t>
      </w:r>
      <w:r>
        <w:rPr>
          <w:rFonts w:hint="eastAsia" w:ascii="宋体" w:hAnsi="宋体" w:cs="宋体"/>
          <w:bCs/>
          <w:kern w:val="44"/>
          <w:sz w:val="21"/>
          <w:szCs w:val="21"/>
          <w:highlight w:val="none"/>
          <w:lang w:val="zh-CN"/>
        </w:rPr>
        <w:t>系统正常运行。</w:t>
      </w:r>
    </w:p>
    <w:p w14:paraId="588AEFE9">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3</w:t>
      </w:r>
      <w:r>
        <w:rPr>
          <w:rFonts w:hint="eastAsia" w:ascii="宋体" w:hAnsi="宋体" w:cs="宋体"/>
          <w:bCs/>
          <w:kern w:val="44"/>
          <w:sz w:val="21"/>
          <w:szCs w:val="21"/>
          <w:highlight w:val="none"/>
          <w:lang w:val="zh-CN"/>
        </w:rPr>
        <w:t>）如设施设备运行异常，应及时向采购人报告并第一时间解决问题。一般故障排除不得超过24小时，报修及时率100%，返修率不得大于5%。</w:t>
      </w:r>
    </w:p>
    <w:p w14:paraId="76E2C246">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4</w:t>
      </w:r>
      <w:r>
        <w:rPr>
          <w:rFonts w:hint="eastAsia" w:ascii="宋体" w:hAnsi="宋体" w:cs="宋体"/>
          <w:bCs/>
          <w:kern w:val="44"/>
          <w:sz w:val="21"/>
          <w:szCs w:val="21"/>
          <w:highlight w:val="none"/>
          <w:lang w:val="zh-CN"/>
        </w:rPr>
        <w:t>）制定突发用电事件应急处置预案，对区域内临时用电情况，按照</w:t>
      </w:r>
      <w:r>
        <w:rPr>
          <w:rFonts w:hint="eastAsia" w:ascii="宋体" w:hAnsi="宋体" w:cs="宋体"/>
          <w:bCs/>
          <w:kern w:val="44"/>
          <w:sz w:val="21"/>
          <w:szCs w:val="21"/>
          <w:highlight w:val="none"/>
        </w:rPr>
        <w:t>采购人</w:t>
      </w:r>
      <w:r>
        <w:rPr>
          <w:rFonts w:hint="eastAsia" w:ascii="宋体" w:hAnsi="宋体" w:cs="宋体"/>
          <w:bCs/>
          <w:kern w:val="44"/>
          <w:sz w:val="21"/>
          <w:szCs w:val="21"/>
          <w:highlight w:val="none"/>
          <w:lang w:val="zh-CN"/>
        </w:rPr>
        <w:t>的指示，明确停、送电审批权限；</w:t>
      </w:r>
    </w:p>
    <w:p w14:paraId="7FC08158">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5</w:t>
      </w:r>
      <w:r>
        <w:rPr>
          <w:rFonts w:hint="eastAsia" w:ascii="宋体" w:hAnsi="宋体" w:cs="宋体"/>
          <w:bCs/>
          <w:kern w:val="44"/>
          <w:sz w:val="21"/>
          <w:szCs w:val="21"/>
          <w:highlight w:val="none"/>
          <w:lang w:val="zh-CN"/>
        </w:rPr>
        <w:t>）专业安全管理，确保安全用电无事故；</w:t>
      </w:r>
    </w:p>
    <w:p w14:paraId="7D27873F">
      <w:pPr>
        <w:pageBreakBefore w:val="0"/>
        <w:kinsoku/>
        <w:wordWrap/>
        <w:overflowPunct/>
        <w:topLinePunct w:val="0"/>
        <w:bidi w:val="0"/>
        <w:spacing w:line="500" w:lineRule="exact"/>
        <w:ind w:firstLine="420" w:firstLineChars="200"/>
        <w:rPr>
          <w:sz w:val="21"/>
          <w:szCs w:val="21"/>
          <w:highlight w:val="none"/>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6</w:t>
      </w:r>
      <w:r>
        <w:rPr>
          <w:rFonts w:hint="eastAsia" w:ascii="宋体" w:hAnsi="宋体" w:cs="宋体"/>
          <w:bCs/>
          <w:kern w:val="44"/>
          <w:sz w:val="21"/>
          <w:szCs w:val="21"/>
          <w:highlight w:val="none"/>
          <w:lang w:val="zh-CN"/>
        </w:rPr>
        <w:t>）建立设备设施台帐、维修维护记录要准确完备。</w:t>
      </w:r>
    </w:p>
    <w:p w14:paraId="4A2F1CFE">
      <w:pPr>
        <w:pageBreakBefore w:val="0"/>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（7）根据楼内实际情况，采取分区、分路开启或关闭电源，做到节能节约。</w:t>
      </w:r>
    </w:p>
    <w:p w14:paraId="3052CD50">
      <w:pPr>
        <w:pageBreakBefore w:val="0"/>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w:t>
      </w:r>
      <w:r>
        <w:rPr>
          <w:rFonts w:hint="eastAsia" w:ascii="宋体" w:hAnsi="宋体" w:eastAsia="宋体" w:cs="宋体"/>
          <w:bCs/>
          <w:kern w:val="44"/>
          <w:sz w:val="21"/>
          <w:szCs w:val="21"/>
          <w:highlight w:val="none"/>
          <w:lang w:val="en-US" w:eastAsia="zh-CN"/>
        </w:rPr>
        <w:t>8</w:t>
      </w:r>
      <w:r>
        <w:rPr>
          <w:rFonts w:hint="eastAsia" w:ascii="宋体" w:hAnsi="宋体" w:eastAsia="宋体" w:cs="宋体"/>
          <w:bCs/>
          <w:kern w:val="44"/>
          <w:sz w:val="21"/>
          <w:szCs w:val="21"/>
          <w:highlight w:val="none"/>
          <w:lang w:val="zh-CN"/>
        </w:rPr>
        <w:t>）</w:t>
      </w:r>
      <w:r>
        <w:rPr>
          <w:rFonts w:hint="eastAsia" w:ascii="宋体" w:hAnsi="宋体" w:eastAsia="宋体" w:cs="宋体"/>
          <w:bCs/>
          <w:kern w:val="44"/>
          <w:sz w:val="21"/>
          <w:szCs w:val="21"/>
          <w:highlight w:val="none"/>
          <w:lang w:val="zh-CN" w:eastAsia="zh-CN"/>
        </w:rPr>
        <w:t>加强</w:t>
      </w:r>
      <w:r>
        <w:rPr>
          <w:rFonts w:hint="eastAsia" w:ascii="宋体" w:hAnsi="宋体" w:eastAsia="宋体" w:cs="宋体"/>
          <w:bCs/>
          <w:kern w:val="44"/>
          <w:sz w:val="21"/>
          <w:szCs w:val="21"/>
          <w:highlight w:val="none"/>
          <w:lang w:val="zh-CN"/>
        </w:rPr>
        <w:t>节假日</w:t>
      </w:r>
      <w:r>
        <w:rPr>
          <w:rFonts w:hint="eastAsia" w:ascii="宋体" w:hAnsi="宋体" w:eastAsia="宋体" w:cs="宋体"/>
          <w:bCs/>
          <w:kern w:val="44"/>
          <w:sz w:val="21"/>
          <w:szCs w:val="21"/>
          <w:highlight w:val="none"/>
          <w:lang w:val="zh-CN" w:eastAsia="zh-CN"/>
        </w:rPr>
        <w:t>的</w:t>
      </w:r>
      <w:r>
        <w:rPr>
          <w:rFonts w:hint="eastAsia" w:ascii="宋体" w:hAnsi="宋体" w:eastAsia="宋体" w:cs="宋体"/>
          <w:bCs/>
          <w:kern w:val="44"/>
          <w:sz w:val="21"/>
          <w:szCs w:val="21"/>
          <w:highlight w:val="none"/>
          <w:lang w:val="zh-CN"/>
        </w:rPr>
        <w:t>安全</w:t>
      </w:r>
      <w:r>
        <w:rPr>
          <w:rFonts w:hint="eastAsia" w:ascii="宋体" w:hAnsi="宋体" w:eastAsia="宋体" w:cs="宋体"/>
          <w:bCs/>
          <w:kern w:val="44"/>
          <w:sz w:val="21"/>
          <w:szCs w:val="21"/>
          <w:highlight w:val="none"/>
          <w:lang w:val="zh-CN" w:eastAsia="zh-CN"/>
        </w:rPr>
        <w:t>管理，</w:t>
      </w:r>
      <w:r>
        <w:rPr>
          <w:rFonts w:hint="eastAsia" w:ascii="宋体" w:hAnsi="宋体" w:eastAsia="宋体" w:cs="宋体"/>
          <w:bCs/>
          <w:kern w:val="44"/>
          <w:sz w:val="21"/>
          <w:szCs w:val="21"/>
          <w:highlight w:val="none"/>
          <w:lang w:val="zh-CN"/>
        </w:rPr>
        <w:t>对无人区域拉闸断电，加大对运行设施设备进行巡检力度。</w:t>
      </w:r>
    </w:p>
    <w:p w14:paraId="1274D317">
      <w:pPr>
        <w:pageBreakBefore w:val="0"/>
        <w:kinsoku/>
        <w:wordWrap/>
        <w:overflowPunct/>
        <w:topLinePunct w:val="0"/>
        <w:bidi w:val="0"/>
        <w:spacing w:line="500" w:lineRule="exact"/>
        <w:ind w:firstLine="422" w:firstLineChars="200"/>
        <w:rPr>
          <w:rFonts w:hint="eastAsia" w:ascii="宋体" w:hAnsi="宋体" w:cs="宋体"/>
          <w:b/>
          <w:bCs/>
          <w:kern w:val="44"/>
          <w:sz w:val="21"/>
          <w:szCs w:val="21"/>
          <w:highlight w:val="none"/>
          <w:lang w:val="zh-CN"/>
        </w:rPr>
      </w:pPr>
      <w:r>
        <w:rPr>
          <w:rFonts w:hint="eastAsia" w:ascii="宋体" w:hAnsi="宋体" w:eastAsia="宋体" w:cs="宋体"/>
          <w:b/>
          <w:bCs/>
          <w:kern w:val="44"/>
          <w:sz w:val="21"/>
          <w:szCs w:val="21"/>
          <w:highlight w:val="none"/>
          <w:lang w:val="zh-CN" w:eastAsia="zh-CN"/>
        </w:rPr>
        <w:t>（五）</w:t>
      </w:r>
      <w:r>
        <w:rPr>
          <w:rFonts w:hint="eastAsia" w:ascii="宋体" w:hAnsi="宋体" w:cs="宋体"/>
          <w:b/>
          <w:bCs/>
          <w:kern w:val="44"/>
          <w:sz w:val="21"/>
          <w:szCs w:val="21"/>
          <w:highlight w:val="none"/>
          <w:lang w:val="zh-CN"/>
        </w:rPr>
        <w:t>给排水系统系统设施、设备的运行维护管理</w:t>
      </w:r>
    </w:p>
    <w:p w14:paraId="6E827812">
      <w:pPr>
        <w:pageBreakBefore w:val="0"/>
        <w:numPr>
          <w:ilvl w:val="0"/>
          <w:numId w:val="8"/>
        </w:numPr>
        <w:kinsoku/>
        <w:wordWrap/>
        <w:overflowPunct/>
        <w:topLinePunct w:val="0"/>
        <w:bidi w:val="0"/>
        <w:spacing w:line="500" w:lineRule="exact"/>
        <w:ind w:left="420" w:leftChars="20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服务内容</w:t>
      </w:r>
    </w:p>
    <w:p w14:paraId="6B01E290">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对室内外给排水系统的污水泵、管道、管件、阀门、水龙头、卫生洁具、排水管、透气管及疏通、密封设备、室外排水管、压力表、水处理设备、消防栓、卫生洁具等正常运行使用及日常养护维修。</w:t>
      </w:r>
    </w:p>
    <w:p w14:paraId="37FB22AA">
      <w:pPr>
        <w:pageBreakBefore w:val="0"/>
        <w:numPr>
          <w:ilvl w:val="0"/>
          <w:numId w:val="8"/>
        </w:numPr>
        <w:kinsoku/>
        <w:wordWrap/>
        <w:overflowPunct/>
        <w:topLinePunct w:val="0"/>
        <w:bidi w:val="0"/>
        <w:spacing w:line="500" w:lineRule="exact"/>
        <w:ind w:left="420" w:leftChars="20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服务要求</w:t>
      </w:r>
    </w:p>
    <w:p w14:paraId="602E6641">
      <w:pPr>
        <w:pageBreakBefore w:val="0"/>
        <w:numPr>
          <w:ilvl w:val="0"/>
          <w:numId w:val="9"/>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建立正常供水管理制度，</w:t>
      </w:r>
      <w:r>
        <w:rPr>
          <w:rFonts w:hint="eastAsia" w:ascii="宋体" w:hAnsi="宋体" w:eastAsia="宋体" w:cs="宋体"/>
          <w:bCs/>
          <w:kern w:val="44"/>
          <w:sz w:val="21"/>
          <w:szCs w:val="21"/>
          <w:highlight w:val="none"/>
          <w:lang w:val="zh-CN"/>
        </w:rPr>
        <w:t>每</w:t>
      </w:r>
      <w:r>
        <w:rPr>
          <w:rFonts w:hint="eastAsia" w:ascii="宋体" w:hAnsi="宋体" w:eastAsia="宋体" w:cs="宋体"/>
          <w:bCs/>
          <w:kern w:val="44"/>
          <w:sz w:val="21"/>
          <w:szCs w:val="21"/>
          <w:highlight w:val="none"/>
          <w:lang w:val="zh-CN" w:eastAsia="zh-CN"/>
        </w:rPr>
        <w:t>日</w:t>
      </w:r>
      <w:r>
        <w:rPr>
          <w:rFonts w:hint="eastAsia" w:ascii="宋体" w:hAnsi="宋体" w:eastAsia="宋体" w:cs="宋体"/>
          <w:bCs/>
          <w:kern w:val="44"/>
          <w:sz w:val="21"/>
          <w:szCs w:val="21"/>
          <w:highlight w:val="none"/>
          <w:lang w:val="zh-CN"/>
        </w:rPr>
        <w:t>巡视检查</w:t>
      </w:r>
      <w:r>
        <w:rPr>
          <w:rFonts w:hint="eastAsia" w:ascii="宋体" w:hAnsi="宋体" w:eastAsia="宋体" w:cs="宋体"/>
          <w:bCs/>
          <w:kern w:val="44"/>
          <w:sz w:val="21"/>
          <w:szCs w:val="21"/>
          <w:highlight w:val="none"/>
          <w:lang w:val="zh-CN" w:eastAsia="zh-CN"/>
        </w:rPr>
        <w:t>给排</w:t>
      </w:r>
      <w:r>
        <w:rPr>
          <w:rFonts w:hint="eastAsia" w:ascii="宋体" w:hAnsi="宋体" w:eastAsia="宋体" w:cs="宋体"/>
          <w:bCs/>
          <w:kern w:val="44"/>
          <w:sz w:val="21"/>
          <w:szCs w:val="21"/>
          <w:highlight w:val="none"/>
          <w:lang w:val="zh-CN"/>
        </w:rPr>
        <w:t>水系统，防止跑、冒、滴、漏并注意节约用水。对管路、水泵、水箱、阀门、水表定期保养、检验。保证供水系统、排水系统、生活热水系统、开</w:t>
      </w:r>
      <w:r>
        <w:rPr>
          <w:rFonts w:hint="eastAsia" w:ascii="宋体" w:hAnsi="宋体" w:cs="宋体"/>
          <w:bCs/>
          <w:kern w:val="44"/>
          <w:sz w:val="21"/>
          <w:szCs w:val="21"/>
          <w:highlight w:val="none"/>
          <w:lang w:val="zh-CN"/>
        </w:rPr>
        <w:t>水间开水器、卫生间设备设施的正常运行</w:t>
      </w:r>
      <w:r>
        <w:rPr>
          <w:rFonts w:hint="eastAsia" w:ascii="宋体" w:hAnsi="宋体" w:cs="宋体"/>
          <w:bCs/>
          <w:kern w:val="44"/>
          <w:sz w:val="21"/>
          <w:szCs w:val="21"/>
          <w:highlight w:val="none"/>
          <w:lang w:val="en-US" w:eastAsia="zh-CN"/>
        </w:rPr>
        <w:t xml:space="preserve"> ，</w:t>
      </w:r>
      <w:r>
        <w:rPr>
          <w:rFonts w:hint="eastAsia" w:ascii="宋体" w:hAnsi="宋体" w:cs="宋体"/>
          <w:bCs/>
          <w:kern w:val="44"/>
          <w:sz w:val="21"/>
          <w:szCs w:val="21"/>
          <w:highlight w:val="none"/>
          <w:lang w:val="zh-CN"/>
        </w:rPr>
        <w:t>24小时受理报修服务。</w:t>
      </w:r>
    </w:p>
    <w:p w14:paraId="25F7CFCF">
      <w:pPr>
        <w:pageBreakBefore w:val="0"/>
        <w:numPr>
          <w:ilvl w:val="0"/>
          <w:numId w:val="9"/>
        </w:numPr>
        <w:kinsoku/>
        <w:wordWrap/>
        <w:overflowPunct/>
        <w:topLinePunct w:val="0"/>
        <w:bidi w:val="0"/>
        <w:spacing w:line="500" w:lineRule="exact"/>
        <w:ind w:left="0" w:leftChars="0" w:firstLine="420" w:firstLine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定期对排水管进行疏通、养护及清污垢，防止卫生间、开水间</w:t>
      </w:r>
      <w:r>
        <w:rPr>
          <w:rFonts w:hint="eastAsia" w:ascii="宋体" w:hAnsi="宋体" w:cs="宋体"/>
          <w:bCs/>
          <w:kern w:val="44"/>
          <w:sz w:val="21"/>
          <w:szCs w:val="21"/>
          <w:highlight w:val="none"/>
          <w:lang w:val="zh-CN"/>
        </w:rPr>
        <w:t>、食堂</w:t>
      </w:r>
      <w:r>
        <w:rPr>
          <w:rFonts w:hint="eastAsia" w:ascii="宋体" w:hAnsi="宋体" w:eastAsia="宋体" w:cs="宋体"/>
          <w:bCs/>
          <w:kern w:val="44"/>
          <w:sz w:val="21"/>
          <w:szCs w:val="21"/>
          <w:highlight w:val="none"/>
          <w:lang w:val="zh-CN"/>
        </w:rPr>
        <w:t>等管道防堵塞。</w:t>
      </w:r>
    </w:p>
    <w:p w14:paraId="2C5DF856">
      <w:pPr>
        <w:pageBreakBefore w:val="0"/>
        <w:numPr>
          <w:ilvl w:val="0"/>
          <w:numId w:val="9"/>
        </w:numPr>
        <w:kinsoku/>
        <w:wordWrap/>
        <w:overflowPunct/>
        <w:topLinePunct w:val="0"/>
        <w:bidi w:val="0"/>
        <w:spacing w:line="500" w:lineRule="exact"/>
        <w:ind w:left="0" w:leftChars="0" w:firstLine="420" w:firstLine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定期对水泵房及机电设备进行检查、保养、维修、清洁，保持设备机房环境整洁。确保消防水泵、生活水泵、稳压水泵、污水泵等正常运转，并留存巡检记录。</w:t>
      </w:r>
    </w:p>
    <w:p w14:paraId="706F450D">
      <w:pPr>
        <w:pageBreakBefore w:val="0"/>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w:t>
      </w:r>
      <w:r>
        <w:rPr>
          <w:rFonts w:hint="eastAsia" w:ascii="宋体" w:hAnsi="宋体" w:eastAsia="宋体" w:cs="宋体"/>
          <w:bCs/>
          <w:kern w:val="44"/>
          <w:sz w:val="21"/>
          <w:szCs w:val="21"/>
          <w:highlight w:val="none"/>
          <w:lang w:val="en-US" w:eastAsia="zh-CN"/>
        </w:rPr>
        <w:t>4</w:t>
      </w:r>
      <w:r>
        <w:rPr>
          <w:rFonts w:hint="eastAsia" w:ascii="宋体" w:hAnsi="宋体" w:eastAsia="宋体" w:cs="宋体"/>
          <w:bCs/>
          <w:kern w:val="44"/>
          <w:sz w:val="21"/>
          <w:szCs w:val="21"/>
          <w:highlight w:val="none"/>
          <w:lang w:val="zh-CN"/>
        </w:rPr>
        <w:t>）对开水间净水器设备巡视检查，简单维修。</w:t>
      </w:r>
    </w:p>
    <w:p w14:paraId="52FD4497">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5</w:t>
      </w:r>
      <w:r>
        <w:rPr>
          <w:rFonts w:hint="eastAsia" w:ascii="宋体" w:hAnsi="宋体" w:cs="宋体"/>
          <w:bCs/>
          <w:kern w:val="44"/>
          <w:sz w:val="21"/>
          <w:szCs w:val="21"/>
          <w:highlight w:val="none"/>
          <w:lang w:val="zh-CN"/>
        </w:rPr>
        <w:t>）做到及时发现并解决故障，如给排水系统发生故障，维修人员在10分钟内到达现场抢修，一般故障的抢修不过夜。报修完成率100%；</w:t>
      </w:r>
    </w:p>
    <w:p w14:paraId="58C5D942">
      <w:pPr>
        <w:pageBreakBefore w:val="0"/>
        <w:numPr>
          <w:ilvl w:val="0"/>
          <w:numId w:val="0"/>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6</w:t>
      </w:r>
      <w:r>
        <w:rPr>
          <w:rFonts w:hint="eastAsia" w:ascii="宋体" w:hAnsi="宋体" w:cs="宋体"/>
          <w:bCs/>
          <w:kern w:val="44"/>
          <w:sz w:val="21"/>
          <w:szCs w:val="21"/>
          <w:highlight w:val="none"/>
          <w:lang w:val="zh-CN"/>
        </w:rPr>
        <w:t>）制定给排水应急处置方案，配合做好节约用水工作。</w:t>
      </w:r>
    </w:p>
    <w:p w14:paraId="493B080C">
      <w:pPr>
        <w:pageBreakBefore w:val="0"/>
        <w:numPr>
          <w:ilvl w:val="0"/>
          <w:numId w:val="0"/>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7</w:t>
      </w:r>
      <w:r>
        <w:rPr>
          <w:rFonts w:hint="eastAsia" w:ascii="宋体" w:hAnsi="宋体" w:cs="宋体"/>
          <w:bCs/>
          <w:kern w:val="44"/>
          <w:sz w:val="21"/>
          <w:szCs w:val="21"/>
          <w:highlight w:val="none"/>
          <w:lang w:val="zh-CN"/>
        </w:rPr>
        <w:t>）制定防汛应急预案，</w:t>
      </w:r>
      <w:r>
        <w:rPr>
          <w:rFonts w:hint="eastAsia" w:ascii="宋体" w:hAnsi="宋体" w:eastAsia="宋体" w:cs="宋体"/>
          <w:bCs/>
          <w:kern w:val="44"/>
          <w:sz w:val="21"/>
          <w:szCs w:val="21"/>
          <w:highlight w:val="none"/>
          <w:lang w:val="zh-CN"/>
        </w:rPr>
        <w:t>进入汛期，每周检查各场所的排污系统运行情况，确保</w:t>
      </w:r>
      <w:r>
        <w:rPr>
          <w:rFonts w:hint="eastAsia" w:ascii="宋体" w:hAnsi="宋体" w:cs="宋体"/>
          <w:bCs/>
          <w:kern w:val="44"/>
          <w:sz w:val="21"/>
          <w:szCs w:val="21"/>
          <w:highlight w:val="none"/>
          <w:lang w:val="zh-CN"/>
        </w:rPr>
        <w:t>室内外排水系统畅通，道路、地下室、设备间等无积水现象，做好防汛工作。</w:t>
      </w:r>
    </w:p>
    <w:p w14:paraId="08EFA2B0">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w:t>
      </w:r>
      <w:r>
        <w:rPr>
          <w:rFonts w:hint="eastAsia" w:ascii="宋体" w:hAnsi="宋体" w:eastAsia="宋体" w:cs="宋体"/>
          <w:bCs/>
          <w:kern w:val="44"/>
          <w:sz w:val="21"/>
          <w:szCs w:val="21"/>
          <w:highlight w:val="none"/>
          <w:lang w:val="en-US" w:eastAsia="zh-CN"/>
        </w:rPr>
        <w:t>8</w:t>
      </w:r>
      <w:r>
        <w:rPr>
          <w:rFonts w:hint="eastAsia" w:ascii="宋体" w:hAnsi="宋体" w:eastAsia="宋体" w:cs="宋体"/>
          <w:bCs/>
          <w:kern w:val="44"/>
          <w:sz w:val="21"/>
          <w:szCs w:val="21"/>
          <w:highlight w:val="none"/>
          <w:lang w:val="zh-CN"/>
        </w:rPr>
        <w:t>）每次降雨前后及过程中对主要排水口、管井进行检查</w:t>
      </w:r>
      <w:r>
        <w:rPr>
          <w:rFonts w:hint="eastAsia" w:ascii="宋体" w:hAnsi="宋体" w:eastAsia="宋体" w:cs="宋体"/>
          <w:bCs/>
          <w:kern w:val="44"/>
          <w:sz w:val="21"/>
          <w:szCs w:val="21"/>
          <w:highlight w:val="none"/>
          <w:lang w:val="zh-CN" w:eastAsia="zh-CN"/>
        </w:rPr>
        <w:t>，</w:t>
      </w:r>
      <w:r>
        <w:rPr>
          <w:rFonts w:hint="eastAsia" w:ascii="宋体" w:hAnsi="宋体" w:eastAsia="宋体" w:cs="宋体"/>
          <w:bCs/>
          <w:kern w:val="44"/>
          <w:sz w:val="21"/>
          <w:szCs w:val="21"/>
          <w:highlight w:val="none"/>
          <w:lang w:val="zh-CN"/>
        </w:rPr>
        <w:t>汛期对排水、雨水口、排污管道每日巡视2次，平时每日巡视1次，及时检查疏通，确保设备运行状态正常，汛期以外每季度对上述设施疏通一次。化粪池、隔油池每周至少巡视1次，每月不少于4次。</w:t>
      </w:r>
    </w:p>
    <w:p w14:paraId="1C211E5C">
      <w:pPr>
        <w:pageBreakBefore w:val="0"/>
        <w:numPr>
          <w:ilvl w:val="0"/>
          <w:numId w:val="0"/>
        </w:numPr>
        <w:kinsoku/>
        <w:wordWrap/>
        <w:overflowPunct/>
        <w:topLinePunct w:val="0"/>
        <w:bidi w:val="0"/>
        <w:spacing w:line="500" w:lineRule="exact"/>
        <w:ind w:firstLine="211" w:firstLineChars="100"/>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（六）电梯运行管理维护</w:t>
      </w:r>
    </w:p>
    <w:p w14:paraId="78D5F8AC">
      <w:pPr>
        <w:pageBreakBefore w:val="0"/>
        <w:numPr>
          <w:ilvl w:val="0"/>
          <w:numId w:val="10"/>
        </w:numPr>
        <w:kinsoku/>
        <w:wordWrap/>
        <w:overflowPunct/>
        <w:topLinePunct w:val="0"/>
        <w:bidi w:val="0"/>
        <w:spacing w:line="500" w:lineRule="exact"/>
        <w:ind w:left="420" w:leftChars="20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服务内容</w:t>
      </w:r>
    </w:p>
    <w:p w14:paraId="5FEEE574">
      <w:pPr>
        <w:pageBreakBefore w:val="0"/>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负责电梯设备正常使用及日常运行维护管理。发生电梯困人或其它重大事件时，应迅速启用紧急救援预案，组织救助。</w:t>
      </w:r>
    </w:p>
    <w:p w14:paraId="2BDC071E">
      <w:pPr>
        <w:pageBreakBefore w:val="0"/>
        <w:numPr>
          <w:ilvl w:val="0"/>
          <w:numId w:val="10"/>
        </w:numPr>
        <w:kinsoku/>
        <w:wordWrap/>
        <w:overflowPunct/>
        <w:topLinePunct w:val="0"/>
        <w:bidi w:val="0"/>
        <w:spacing w:line="500" w:lineRule="exact"/>
        <w:ind w:left="420" w:leftChars="20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服务要求</w:t>
      </w:r>
    </w:p>
    <w:p w14:paraId="26DD72D6">
      <w:pPr>
        <w:pageBreakBefore w:val="0"/>
        <w:kinsoku/>
        <w:wordWrap/>
        <w:overflowPunct/>
        <w:topLinePunct w:val="0"/>
        <w:bidi w:val="0"/>
        <w:spacing w:line="50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val="zh-CN"/>
        </w:rPr>
        <w:t>）</w:t>
      </w:r>
      <w:r>
        <w:rPr>
          <w:rFonts w:hint="eastAsia" w:ascii="宋体" w:hAnsi="宋体" w:eastAsia="宋体" w:cs="宋体"/>
          <w:sz w:val="21"/>
          <w:szCs w:val="21"/>
          <w:highlight w:val="none"/>
          <w:lang w:val="zh-CN"/>
        </w:rPr>
        <w:t>每月进行一次日常</w:t>
      </w:r>
      <w:r>
        <w:rPr>
          <w:rFonts w:hint="eastAsia" w:ascii="宋体" w:hAnsi="宋体" w:cs="宋体"/>
          <w:sz w:val="21"/>
          <w:szCs w:val="21"/>
          <w:highlight w:val="none"/>
          <w:lang w:val="zh-CN"/>
        </w:rPr>
        <w:t>维护</w:t>
      </w:r>
      <w:r>
        <w:rPr>
          <w:rFonts w:hint="eastAsia" w:ascii="宋体" w:hAnsi="宋体" w:eastAsia="宋体" w:cs="宋体"/>
          <w:sz w:val="21"/>
          <w:szCs w:val="21"/>
          <w:highlight w:val="none"/>
          <w:lang w:val="zh-CN"/>
        </w:rPr>
        <w:t>工作。负责电梯运行的日常巡视，做好电梯日常使用状况记录，落实电梯定期检验计划。</w:t>
      </w:r>
      <w:r>
        <w:rPr>
          <w:rFonts w:hint="eastAsia" w:ascii="宋体" w:hAnsi="宋体" w:eastAsia="宋体" w:cs="宋体"/>
          <w:szCs w:val="21"/>
          <w:highlight w:val="none"/>
        </w:rPr>
        <w:t>定期检查紧急报警装置</w:t>
      </w:r>
      <w:r>
        <w:rPr>
          <w:rFonts w:hint="eastAsia" w:ascii="宋体" w:hAnsi="宋体" w:eastAsia="宋体" w:cs="宋体"/>
          <w:szCs w:val="21"/>
          <w:highlight w:val="none"/>
          <w:lang w:eastAsia="zh-CN"/>
        </w:rPr>
        <w:t>、</w:t>
      </w:r>
      <w:r>
        <w:rPr>
          <w:rFonts w:hint="eastAsia" w:ascii="宋体" w:hAnsi="宋体" w:eastAsia="宋体" w:cs="宋体"/>
          <w:szCs w:val="21"/>
          <w:highlight w:val="none"/>
        </w:rPr>
        <w:t>年检并取得合格证。轿厢内</w:t>
      </w:r>
      <w:r>
        <w:rPr>
          <w:rFonts w:hint="eastAsia" w:ascii="宋体" w:hAnsi="宋体" w:eastAsia="宋体" w:cs="宋体"/>
          <w:szCs w:val="21"/>
          <w:highlight w:val="none"/>
          <w:lang w:eastAsia="zh-CN"/>
        </w:rPr>
        <w:t>张贴</w:t>
      </w:r>
      <w:r>
        <w:rPr>
          <w:rFonts w:hint="eastAsia" w:ascii="宋体" w:hAnsi="宋体" w:eastAsia="宋体" w:cs="宋体"/>
          <w:szCs w:val="21"/>
          <w:highlight w:val="none"/>
        </w:rPr>
        <w:t>年检合格证、乘梯须知</w:t>
      </w:r>
      <w:r>
        <w:rPr>
          <w:rFonts w:hint="eastAsia" w:ascii="宋体" w:hAnsi="宋体" w:eastAsia="宋体" w:cs="宋体"/>
          <w:szCs w:val="21"/>
          <w:highlight w:val="none"/>
          <w:lang w:eastAsia="zh-CN"/>
        </w:rPr>
        <w:t>等工作</w:t>
      </w:r>
      <w:r>
        <w:rPr>
          <w:rFonts w:hint="eastAsia" w:ascii="宋体" w:hAnsi="宋体" w:eastAsia="宋体" w:cs="宋体"/>
          <w:szCs w:val="21"/>
          <w:highlight w:val="none"/>
        </w:rPr>
        <w:t>。</w:t>
      </w:r>
    </w:p>
    <w:p w14:paraId="4FF004B2">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发生电梯困人或其他重大事件时、应迅速启用紧急救援预案，</w:t>
      </w:r>
      <w:r>
        <w:rPr>
          <w:rFonts w:hint="eastAsia" w:ascii="宋体" w:hAnsi="宋体" w:eastAsia="宋体" w:cs="宋体"/>
          <w:sz w:val="21"/>
          <w:szCs w:val="21"/>
          <w:highlight w:val="none"/>
          <w:lang w:eastAsia="zh-CN"/>
        </w:rPr>
        <w:t>第一时间向采购人汇报并及时</w:t>
      </w:r>
      <w:r>
        <w:rPr>
          <w:rFonts w:hint="eastAsia" w:ascii="宋体" w:hAnsi="宋体" w:eastAsia="宋体" w:cs="宋体"/>
          <w:sz w:val="21"/>
          <w:szCs w:val="21"/>
          <w:highlight w:val="none"/>
        </w:rPr>
        <w:t>组织救助</w:t>
      </w:r>
      <w:r>
        <w:rPr>
          <w:rFonts w:hint="eastAsia" w:ascii="宋体" w:hAnsi="宋体" w:eastAsia="宋体" w:cs="宋体"/>
          <w:sz w:val="21"/>
          <w:szCs w:val="21"/>
          <w:highlight w:val="none"/>
          <w:lang w:eastAsia="zh-CN"/>
        </w:rPr>
        <w:t>、通知电梯</w:t>
      </w:r>
      <w:r>
        <w:rPr>
          <w:rFonts w:hint="eastAsia" w:ascii="宋体" w:hAnsi="宋体" w:eastAsia="宋体" w:cs="宋体"/>
          <w:sz w:val="21"/>
          <w:szCs w:val="21"/>
          <w:highlight w:val="none"/>
        </w:rPr>
        <w:t>维</w:t>
      </w:r>
      <w:r>
        <w:rPr>
          <w:rFonts w:hint="eastAsia" w:ascii="宋体" w:hAnsi="宋体" w:eastAsia="宋体" w:cs="宋体"/>
          <w:sz w:val="21"/>
          <w:szCs w:val="21"/>
          <w:highlight w:val="none"/>
          <w:lang w:eastAsia="zh-CN"/>
        </w:rPr>
        <w:t>保</w:t>
      </w:r>
      <w:r>
        <w:rPr>
          <w:rFonts w:hint="eastAsia" w:ascii="宋体" w:hAnsi="宋体" w:eastAsia="宋体" w:cs="宋体"/>
          <w:sz w:val="21"/>
          <w:szCs w:val="21"/>
          <w:highlight w:val="none"/>
        </w:rPr>
        <w:t>人员进行救助。</w:t>
      </w:r>
    </w:p>
    <w:p w14:paraId="21BEC667">
      <w:pPr>
        <w:pageBreakBefore w:val="0"/>
        <w:kinsoku/>
        <w:wordWrap/>
        <w:overflowPunct/>
        <w:topLinePunct w:val="0"/>
        <w:bidi w:val="0"/>
        <w:spacing w:line="500" w:lineRule="exact"/>
        <w:ind w:firstLine="420" w:firstLineChars="200"/>
        <w:rPr>
          <w:rFonts w:hint="eastAsia"/>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）确保电梯24小时正常运行</w:t>
      </w:r>
      <w:r>
        <w:rPr>
          <w:rFonts w:hint="eastAsia" w:ascii="宋体" w:hAnsi="宋体" w:cs="宋体"/>
          <w:sz w:val="21"/>
          <w:szCs w:val="21"/>
          <w:highlight w:val="none"/>
          <w:lang w:val="zh-CN"/>
        </w:rPr>
        <w:t>。</w:t>
      </w:r>
    </w:p>
    <w:p w14:paraId="4D58B5E3">
      <w:pPr>
        <w:pageBreakBefore w:val="0"/>
        <w:numPr>
          <w:ilvl w:val="0"/>
          <w:numId w:val="0"/>
        </w:numPr>
        <w:kinsoku/>
        <w:wordWrap/>
        <w:overflowPunct/>
        <w:topLinePunct w:val="0"/>
        <w:bidi w:val="0"/>
        <w:spacing w:line="500" w:lineRule="exact"/>
        <w:ind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（七）</w:t>
      </w:r>
      <w:r>
        <w:rPr>
          <w:rFonts w:hint="eastAsia" w:ascii="宋体" w:hAnsi="宋体" w:eastAsia="宋体" w:cs="宋体"/>
          <w:b/>
          <w:bCs/>
          <w:sz w:val="21"/>
          <w:szCs w:val="21"/>
          <w:highlight w:val="none"/>
        </w:rPr>
        <w:t>房屋日</w:t>
      </w:r>
      <w:r>
        <w:rPr>
          <w:rFonts w:hint="eastAsia" w:ascii="宋体" w:hAnsi="宋体" w:cs="宋体"/>
          <w:b/>
          <w:bCs/>
          <w:sz w:val="21"/>
          <w:szCs w:val="21"/>
          <w:highlight w:val="none"/>
        </w:rPr>
        <w:t>常维护</w:t>
      </w:r>
      <w:r>
        <w:rPr>
          <w:rFonts w:hint="eastAsia" w:ascii="宋体" w:hAnsi="宋体" w:cs="宋体"/>
          <w:b/>
          <w:bCs/>
          <w:sz w:val="21"/>
          <w:szCs w:val="21"/>
          <w:highlight w:val="none"/>
          <w:lang w:eastAsia="zh-CN"/>
        </w:rPr>
        <w:t>与</w:t>
      </w:r>
      <w:r>
        <w:rPr>
          <w:rFonts w:hint="eastAsia" w:ascii="宋体" w:hAnsi="宋体" w:cs="宋体"/>
          <w:b/>
          <w:bCs/>
          <w:sz w:val="21"/>
          <w:szCs w:val="21"/>
          <w:highlight w:val="none"/>
        </w:rPr>
        <w:t>维修</w:t>
      </w:r>
      <w:r>
        <w:rPr>
          <w:rFonts w:hint="eastAsia" w:ascii="宋体" w:hAnsi="宋体" w:cs="宋体"/>
          <w:b/>
          <w:bCs/>
          <w:sz w:val="21"/>
          <w:szCs w:val="21"/>
          <w:highlight w:val="none"/>
          <w:lang w:eastAsia="zh-CN"/>
        </w:rPr>
        <w:t>管理</w:t>
      </w:r>
    </w:p>
    <w:p w14:paraId="6575A15C">
      <w:pPr>
        <w:pageBreakBefore w:val="0"/>
        <w:tabs>
          <w:tab w:val="left" w:pos="840"/>
        </w:tabs>
        <w:kinsoku/>
        <w:wordWrap/>
        <w:overflowPunct/>
        <w:topLinePunct w:val="0"/>
        <w:autoSpaceDN w:val="0"/>
        <w:bidi w:val="0"/>
        <w:spacing w:line="500" w:lineRule="exact"/>
        <w:ind w:firstLine="422" w:firstLineChars="200"/>
        <w:rPr>
          <w:rFonts w:hint="eastAsia" w:ascii="宋体" w:hAnsi="宋体" w:cs="宋体"/>
          <w:b/>
          <w:sz w:val="21"/>
          <w:szCs w:val="21"/>
          <w:highlight w:val="none"/>
        </w:rPr>
      </w:pPr>
      <w:r>
        <w:rPr>
          <w:rFonts w:hint="eastAsia" w:ascii="宋体" w:hAnsi="宋体" w:cs="宋体"/>
          <w:b/>
          <w:sz w:val="21"/>
          <w:szCs w:val="21"/>
          <w:highlight w:val="none"/>
        </w:rPr>
        <w:t>1.服务内容:</w:t>
      </w:r>
    </w:p>
    <w:p w14:paraId="08BE297C">
      <w:pPr>
        <w:pageBreakBefore w:val="0"/>
        <w:kinsoku/>
        <w:wordWrap/>
        <w:overflowPunct/>
        <w:topLinePunct w:val="0"/>
        <w:bidi w:val="0"/>
        <w:spacing w:line="500" w:lineRule="exact"/>
        <w:ind w:firstLine="420" w:firstLineChars="200"/>
        <w:rPr>
          <w:rFonts w:hint="eastAsia" w:ascii="宋体" w:hAnsi="宋体" w:cs="宋体"/>
          <w:bCs/>
          <w:sz w:val="21"/>
          <w:szCs w:val="21"/>
          <w:highlight w:val="none"/>
        </w:rPr>
      </w:pPr>
      <w:r>
        <w:rPr>
          <w:rFonts w:hint="eastAsia" w:ascii="宋体" w:hAnsi="宋体" w:cs="宋体"/>
          <w:bCs/>
          <w:color w:val="auto"/>
          <w:kern w:val="44"/>
          <w:sz w:val="21"/>
          <w:szCs w:val="21"/>
          <w:highlight w:val="none"/>
          <w:lang w:val="zh-CN"/>
        </w:rPr>
        <w:t>各办公场所墙面（含内外墙面）、</w:t>
      </w:r>
      <w:r>
        <w:rPr>
          <w:rFonts w:hint="eastAsia" w:ascii="宋体" w:hAnsi="宋体" w:cs="宋体"/>
          <w:bCs/>
          <w:kern w:val="44"/>
          <w:sz w:val="21"/>
          <w:szCs w:val="21"/>
          <w:highlight w:val="none"/>
          <w:lang w:val="zh-CN"/>
        </w:rPr>
        <w:t>地面、楼面、屋面、楼梯间、走廊通道、门厅、吊顶、门、窗、栏杆、扶手、标志牌等修缮保养，对房屋屋面小面积平整、堵漏、修补、疏通等日常养护和及时修复小损小坏等房屋管理维护。</w:t>
      </w:r>
    </w:p>
    <w:p w14:paraId="583D175A">
      <w:pPr>
        <w:pageBreakBefore w:val="0"/>
        <w:kinsoku/>
        <w:wordWrap/>
        <w:overflowPunct/>
        <w:topLinePunct w:val="0"/>
        <w:autoSpaceDN w:val="0"/>
        <w:bidi w:val="0"/>
        <w:spacing w:line="500" w:lineRule="exact"/>
        <w:ind w:firstLine="422" w:firstLineChars="200"/>
        <w:rPr>
          <w:rFonts w:hint="eastAsia" w:ascii="宋体" w:hAnsi="宋体" w:cs="宋体"/>
          <w:sz w:val="21"/>
          <w:szCs w:val="21"/>
          <w:highlight w:val="none"/>
        </w:rPr>
      </w:pPr>
      <w:r>
        <w:rPr>
          <w:rFonts w:hint="eastAsia" w:ascii="宋体" w:hAnsi="宋体" w:cs="宋体"/>
          <w:b/>
          <w:sz w:val="21"/>
          <w:szCs w:val="21"/>
          <w:highlight w:val="none"/>
        </w:rPr>
        <w:t>2.服务要求：</w:t>
      </w:r>
    </w:p>
    <w:p w14:paraId="0B2085FB">
      <w:pPr>
        <w:pageBreakBefore w:val="0"/>
        <w:kinsoku/>
        <w:wordWrap/>
        <w:overflowPunct/>
        <w:topLinePunct w:val="0"/>
        <w:bidi w:val="0"/>
        <w:spacing w:line="5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kern w:val="44"/>
          <w:sz w:val="21"/>
          <w:szCs w:val="21"/>
          <w:highlight w:val="none"/>
          <w:lang w:val="zh-CN"/>
        </w:rPr>
        <w:t>（</w:t>
      </w:r>
      <w:r>
        <w:rPr>
          <w:rFonts w:hint="eastAsia" w:ascii="宋体" w:hAnsi="宋体" w:eastAsia="宋体" w:cs="宋体"/>
          <w:bCs/>
          <w:kern w:val="44"/>
          <w:sz w:val="21"/>
          <w:szCs w:val="21"/>
          <w:highlight w:val="none"/>
          <w:lang w:val="en-US" w:eastAsia="zh-CN"/>
        </w:rPr>
        <w:t>1</w:t>
      </w:r>
      <w:r>
        <w:rPr>
          <w:rFonts w:hint="eastAsia" w:ascii="宋体" w:hAnsi="宋体" w:eastAsia="宋体" w:cs="宋体"/>
          <w:bCs/>
          <w:kern w:val="44"/>
          <w:sz w:val="21"/>
          <w:szCs w:val="21"/>
          <w:highlight w:val="none"/>
          <w:lang w:val="zh-CN"/>
        </w:rPr>
        <w:t>）房屋及设备设施安全管理</w:t>
      </w:r>
      <w:r>
        <w:rPr>
          <w:rFonts w:hint="eastAsia" w:ascii="宋体" w:hAnsi="宋体" w:eastAsia="宋体" w:cs="宋体"/>
          <w:bCs/>
          <w:kern w:val="44"/>
          <w:sz w:val="21"/>
          <w:szCs w:val="21"/>
          <w:highlight w:val="none"/>
          <w:lang w:val="zh-CN" w:eastAsia="zh-CN"/>
        </w:rPr>
        <w:t>：</w:t>
      </w:r>
      <w:r>
        <w:rPr>
          <w:rFonts w:hint="eastAsia" w:ascii="宋体" w:hAnsi="宋体" w:cs="宋体"/>
          <w:bCs/>
          <w:kern w:val="44"/>
          <w:sz w:val="21"/>
          <w:szCs w:val="21"/>
          <w:highlight w:val="none"/>
          <w:lang w:val="zh-CN"/>
        </w:rPr>
        <w:t>24小时受理报修服务，定期检查房屋安全状况，并做好安全检查记录；</w:t>
      </w:r>
      <w:r>
        <w:rPr>
          <w:rFonts w:hint="eastAsia" w:ascii="宋体" w:hAnsi="宋体" w:cs="宋体"/>
          <w:sz w:val="21"/>
          <w:szCs w:val="21"/>
          <w:highlight w:val="none"/>
        </w:rPr>
        <w:t>及时完成各项零星维修任务，</w:t>
      </w:r>
      <w:r>
        <w:rPr>
          <w:rFonts w:hint="eastAsia" w:ascii="宋体" w:hAnsi="宋体" w:cs="宋体"/>
          <w:sz w:val="21"/>
          <w:szCs w:val="21"/>
          <w:highlight w:val="none"/>
          <w:lang w:eastAsia="zh-CN"/>
        </w:rPr>
        <w:t>一般情况下</w:t>
      </w:r>
      <w:r>
        <w:rPr>
          <w:rFonts w:hint="eastAsia" w:ascii="宋体" w:hAnsi="宋体" w:cs="宋体"/>
          <w:sz w:val="21"/>
          <w:szCs w:val="21"/>
          <w:highlight w:val="none"/>
        </w:rPr>
        <w:t>不得超</w:t>
      </w:r>
      <w:r>
        <w:rPr>
          <w:rFonts w:hint="eastAsia" w:ascii="宋体" w:hAnsi="宋体" w:eastAsia="宋体" w:cs="宋体"/>
          <w:sz w:val="21"/>
          <w:szCs w:val="21"/>
          <w:highlight w:val="none"/>
        </w:rPr>
        <w:t>过</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小时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每</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rPr>
        <w:t>对房屋及设备设施进行</w:t>
      </w:r>
      <w:r>
        <w:rPr>
          <w:rFonts w:hint="eastAsia" w:ascii="宋体" w:hAnsi="宋体" w:eastAsia="宋体" w:cs="宋体"/>
          <w:sz w:val="21"/>
          <w:szCs w:val="21"/>
          <w:highlight w:val="none"/>
          <w:lang w:val="en-US" w:eastAsia="zh-CN"/>
        </w:rPr>
        <w:t>1次</w:t>
      </w:r>
      <w:r>
        <w:rPr>
          <w:rFonts w:hint="eastAsia" w:ascii="宋体" w:hAnsi="宋体" w:eastAsia="宋体" w:cs="宋体"/>
          <w:sz w:val="21"/>
          <w:szCs w:val="21"/>
          <w:highlight w:val="none"/>
        </w:rPr>
        <w:t>安全</w:t>
      </w:r>
      <w:r>
        <w:rPr>
          <w:rFonts w:hint="eastAsia" w:ascii="宋体" w:hAnsi="宋体" w:eastAsia="宋体" w:cs="宋体"/>
          <w:sz w:val="21"/>
          <w:szCs w:val="21"/>
          <w:highlight w:val="none"/>
          <w:lang w:eastAsia="zh-CN"/>
        </w:rPr>
        <w:t>大检</w:t>
      </w:r>
      <w:r>
        <w:rPr>
          <w:rFonts w:hint="eastAsia" w:ascii="宋体" w:hAnsi="宋体" w:eastAsia="宋体" w:cs="宋体"/>
          <w:sz w:val="21"/>
          <w:szCs w:val="21"/>
          <w:highlight w:val="none"/>
        </w:rPr>
        <w:t>查，</w:t>
      </w:r>
      <w:r>
        <w:rPr>
          <w:rFonts w:hint="eastAsia" w:ascii="宋体" w:hAnsi="宋体" w:eastAsia="宋体" w:cs="宋体"/>
          <w:sz w:val="21"/>
          <w:szCs w:val="21"/>
          <w:highlight w:val="none"/>
          <w:lang w:eastAsia="zh-CN"/>
        </w:rPr>
        <w:t>并</w:t>
      </w: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检</w:t>
      </w:r>
      <w:r>
        <w:rPr>
          <w:rFonts w:hint="eastAsia" w:ascii="宋体" w:hAnsi="宋体" w:eastAsia="宋体" w:cs="宋体"/>
          <w:sz w:val="21"/>
          <w:szCs w:val="21"/>
          <w:highlight w:val="none"/>
        </w:rPr>
        <w:t>查结果制定维修计划</w:t>
      </w:r>
      <w:r>
        <w:rPr>
          <w:rFonts w:hint="eastAsia" w:ascii="宋体" w:hAnsi="宋体" w:eastAsia="宋体" w:cs="宋体"/>
          <w:sz w:val="21"/>
          <w:szCs w:val="21"/>
          <w:highlight w:val="none"/>
          <w:lang w:eastAsia="zh-CN"/>
        </w:rPr>
        <w:t>报采购方审核通过后</w:t>
      </w:r>
      <w:r>
        <w:rPr>
          <w:rFonts w:hint="eastAsia" w:ascii="宋体" w:hAnsi="宋体" w:eastAsia="宋体" w:cs="宋体"/>
          <w:sz w:val="21"/>
          <w:szCs w:val="21"/>
          <w:highlight w:val="none"/>
        </w:rPr>
        <w:t>组织实施</w:t>
      </w:r>
      <w:r>
        <w:rPr>
          <w:rFonts w:hint="eastAsia" w:ascii="宋体" w:hAnsi="宋体" w:eastAsia="宋体" w:cs="宋体"/>
          <w:sz w:val="21"/>
          <w:szCs w:val="21"/>
          <w:highlight w:val="none"/>
          <w:lang w:eastAsia="zh-CN"/>
        </w:rPr>
        <w:t>。</w:t>
      </w:r>
    </w:p>
    <w:p w14:paraId="71E06B25">
      <w:pPr>
        <w:pageBreakBefore w:val="0"/>
        <w:kinsoku/>
        <w:wordWrap/>
        <w:overflowPunct/>
        <w:topLinePunct w:val="0"/>
        <w:bidi w:val="0"/>
        <w:spacing w:line="500" w:lineRule="exact"/>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负责日常零星</w:t>
      </w:r>
      <w:r>
        <w:rPr>
          <w:rFonts w:hint="eastAsia" w:ascii="宋体" w:hAnsi="宋体" w:eastAsia="宋体" w:cs="宋体"/>
          <w:sz w:val="21"/>
          <w:szCs w:val="21"/>
          <w:highlight w:val="none"/>
        </w:rPr>
        <w:t>修缮：</w:t>
      </w:r>
      <w:r>
        <w:rPr>
          <w:rFonts w:hint="eastAsia" w:ascii="宋体" w:hAnsi="宋体" w:eastAsia="宋体" w:cs="宋体"/>
          <w:sz w:val="21"/>
          <w:szCs w:val="21"/>
          <w:highlight w:val="none"/>
          <w:lang w:eastAsia="zh-CN"/>
        </w:rPr>
        <w:t>包括</w:t>
      </w:r>
      <w:r>
        <w:rPr>
          <w:rFonts w:hint="eastAsia" w:ascii="宋体" w:hAnsi="宋体" w:cs="宋体"/>
          <w:sz w:val="21"/>
          <w:szCs w:val="21"/>
          <w:highlight w:val="none"/>
        </w:rPr>
        <w:t>屋面</w:t>
      </w:r>
      <w:r>
        <w:rPr>
          <w:rFonts w:hint="eastAsia" w:ascii="宋体" w:hAnsi="宋体" w:cs="宋体"/>
          <w:sz w:val="21"/>
          <w:szCs w:val="21"/>
          <w:highlight w:val="none"/>
          <w:lang w:eastAsia="zh-CN"/>
        </w:rPr>
        <w:t>、地面、路面、墙面、</w:t>
      </w:r>
      <w:r>
        <w:rPr>
          <w:rFonts w:hint="eastAsia" w:ascii="宋体" w:hAnsi="宋体" w:cs="宋体"/>
          <w:sz w:val="21"/>
          <w:szCs w:val="21"/>
          <w:highlight w:val="none"/>
        </w:rPr>
        <w:t>天棚、雨棚</w:t>
      </w:r>
      <w:r>
        <w:rPr>
          <w:rFonts w:hint="eastAsia" w:ascii="宋体" w:hAnsi="宋体" w:cs="宋体"/>
          <w:sz w:val="21"/>
          <w:szCs w:val="21"/>
          <w:highlight w:val="none"/>
          <w:lang w:eastAsia="zh-CN"/>
        </w:rPr>
        <w:t>等部位的小型</w:t>
      </w:r>
      <w:r>
        <w:rPr>
          <w:rFonts w:hint="eastAsia" w:ascii="宋体" w:hAnsi="宋体" w:cs="宋体"/>
          <w:sz w:val="21"/>
          <w:szCs w:val="21"/>
          <w:highlight w:val="none"/>
        </w:rPr>
        <w:t>修补补漏</w:t>
      </w:r>
      <w:r>
        <w:rPr>
          <w:rFonts w:hint="eastAsia" w:ascii="宋体" w:hAnsi="宋体" w:cs="宋体"/>
          <w:sz w:val="21"/>
          <w:szCs w:val="21"/>
          <w:highlight w:val="none"/>
          <w:lang w:eastAsia="zh-CN"/>
        </w:rPr>
        <w:t>；</w:t>
      </w:r>
      <w:r>
        <w:rPr>
          <w:rFonts w:hint="eastAsia" w:ascii="宋体" w:hAnsi="宋体" w:cs="宋体"/>
          <w:sz w:val="21"/>
          <w:szCs w:val="21"/>
          <w:highlight w:val="none"/>
        </w:rPr>
        <w:t>水、电、暖气等设备的故障排除及零部件的修换等，包括但不限于配电箱、盘、板的安装修理，电表与分电表的新装及拆换等；下水管道的疏通，雨水井的清理，井盖/井圈的修配，修补明沟、散水、落水管等；</w:t>
      </w:r>
    </w:p>
    <w:p w14:paraId="3B2E94E4">
      <w:pPr>
        <w:pageBreakBefore w:val="0"/>
        <w:kinsoku/>
        <w:wordWrap/>
        <w:overflowPunct/>
        <w:topLinePunct w:val="0"/>
        <w:bidi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接到《维修单》后立即安排人员进行处理，无特殊情况不超过10分钟</w:t>
      </w:r>
      <w:r>
        <w:rPr>
          <w:rFonts w:hint="eastAsia" w:ascii="宋体" w:hAnsi="宋体" w:eastAsia="宋体" w:cs="宋体"/>
          <w:sz w:val="21"/>
          <w:szCs w:val="21"/>
          <w:highlight w:val="none"/>
          <w:lang w:eastAsia="zh-CN"/>
        </w:rPr>
        <w:t>到位工作</w:t>
      </w:r>
      <w:r>
        <w:rPr>
          <w:rFonts w:hint="eastAsia" w:ascii="宋体" w:hAnsi="宋体" w:eastAsia="宋体" w:cs="宋体"/>
          <w:sz w:val="21"/>
          <w:szCs w:val="21"/>
          <w:highlight w:val="none"/>
        </w:rPr>
        <w:t>。对派出法庭</w:t>
      </w:r>
      <w:r>
        <w:rPr>
          <w:rFonts w:hint="eastAsia" w:ascii="宋体" w:hAnsi="宋体" w:eastAsia="宋体" w:cs="宋体"/>
          <w:sz w:val="21"/>
          <w:szCs w:val="21"/>
          <w:highlight w:val="none"/>
          <w:lang w:eastAsia="zh-CN"/>
        </w:rPr>
        <w:t>的报</w:t>
      </w:r>
      <w:r>
        <w:rPr>
          <w:rFonts w:hint="eastAsia" w:ascii="宋体" w:hAnsi="宋体" w:eastAsia="宋体" w:cs="宋体"/>
          <w:sz w:val="21"/>
          <w:szCs w:val="21"/>
          <w:highlight w:val="none"/>
        </w:rPr>
        <w:t>修，无其他情况下</w:t>
      </w:r>
      <w:r>
        <w:rPr>
          <w:rFonts w:hint="eastAsia" w:ascii="宋体" w:hAnsi="宋体" w:eastAsia="宋体" w:cs="宋体"/>
          <w:sz w:val="21"/>
          <w:szCs w:val="21"/>
          <w:highlight w:val="none"/>
          <w:lang w:eastAsia="zh-CN"/>
        </w:rPr>
        <w:t>，需</w:t>
      </w:r>
      <w:r>
        <w:rPr>
          <w:rFonts w:hint="eastAsia" w:ascii="宋体" w:hAnsi="宋体" w:eastAsia="宋体" w:cs="宋体"/>
          <w:sz w:val="21"/>
          <w:szCs w:val="21"/>
          <w:highlight w:val="none"/>
        </w:rPr>
        <w:t>1小时</w:t>
      </w:r>
      <w:r>
        <w:rPr>
          <w:rFonts w:hint="eastAsia" w:ascii="宋体" w:hAnsi="宋体" w:eastAsia="宋体" w:cs="宋体"/>
          <w:sz w:val="21"/>
          <w:szCs w:val="21"/>
          <w:highlight w:val="none"/>
          <w:lang w:eastAsia="zh-CN"/>
        </w:rPr>
        <w:t>内</w:t>
      </w:r>
      <w:r>
        <w:rPr>
          <w:rFonts w:hint="eastAsia" w:ascii="宋体" w:hAnsi="宋体" w:eastAsia="宋体" w:cs="宋体"/>
          <w:sz w:val="21"/>
          <w:szCs w:val="21"/>
          <w:highlight w:val="none"/>
        </w:rPr>
        <w:t>到达</w:t>
      </w:r>
      <w:r>
        <w:rPr>
          <w:rFonts w:hint="eastAsia" w:ascii="宋体" w:hAnsi="宋体" w:eastAsia="宋体" w:cs="宋体"/>
          <w:sz w:val="21"/>
          <w:szCs w:val="21"/>
          <w:highlight w:val="none"/>
          <w:lang w:eastAsia="zh-CN"/>
        </w:rPr>
        <w:t>处理</w:t>
      </w:r>
      <w:r>
        <w:rPr>
          <w:rFonts w:hint="eastAsia" w:ascii="宋体" w:hAnsi="宋体" w:eastAsia="宋体" w:cs="宋体"/>
          <w:sz w:val="21"/>
          <w:szCs w:val="21"/>
          <w:highlight w:val="none"/>
        </w:rPr>
        <w:t>。</w:t>
      </w:r>
      <w:r>
        <w:rPr>
          <w:rFonts w:hint="eastAsia" w:ascii="宋体" w:hAnsi="宋体" w:cs="宋体"/>
          <w:bCs/>
          <w:kern w:val="44"/>
          <w:sz w:val="21"/>
          <w:szCs w:val="21"/>
          <w:highlight w:val="none"/>
          <w:lang w:val="zh-CN"/>
        </w:rPr>
        <w:t>及时完成各项零星维修任务，维修及时率100%。</w:t>
      </w:r>
    </w:p>
    <w:p w14:paraId="10E38002">
      <w:pPr>
        <w:pageBreakBefore w:val="0"/>
        <w:kinsoku/>
        <w:wordWrap/>
        <w:overflowPunct/>
        <w:topLinePunct w:val="0"/>
        <w:bidi w:val="0"/>
        <w:spacing w:line="500" w:lineRule="exact"/>
        <w:ind w:firstLine="420" w:firstLineChars="200"/>
        <w:rPr>
          <w:rFonts w:hint="eastAsia" w:ascii="宋体" w:hAnsi="宋体" w:cs="宋体"/>
          <w:sz w:val="21"/>
          <w:szCs w:val="21"/>
          <w:highlight w:val="none"/>
        </w:rPr>
      </w:pPr>
      <w:r>
        <w:rPr>
          <w:rFonts w:hint="eastAsia" w:ascii="宋体" w:hAnsi="宋体" w:cs="宋体"/>
          <w:bCs/>
          <w:kern w:val="44"/>
          <w:sz w:val="21"/>
          <w:szCs w:val="21"/>
          <w:highlight w:val="none"/>
          <w:lang w:val="zh-CN"/>
        </w:rPr>
        <w:t>（</w:t>
      </w:r>
      <w:r>
        <w:rPr>
          <w:rFonts w:hint="eastAsia" w:ascii="宋体" w:hAnsi="宋体" w:cs="宋体"/>
          <w:bCs/>
          <w:kern w:val="44"/>
          <w:sz w:val="21"/>
          <w:szCs w:val="21"/>
          <w:highlight w:val="none"/>
          <w:lang w:val="en-US" w:eastAsia="zh-CN"/>
        </w:rPr>
        <w:t>4</w:t>
      </w:r>
      <w:r>
        <w:rPr>
          <w:rFonts w:hint="eastAsia" w:ascii="宋体" w:hAnsi="宋体" w:cs="宋体"/>
          <w:bCs/>
          <w:kern w:val="44"/>
          <w:sz w:val="21"/>
          <w:szCs w:val="21"/>
          <w:highlight w:val="none"/>
          <w:lang w:val="zh-CN"/>
        </w:rPr>
        <w:t>）保持墙面、地面、地砖、吊顶、门窗等主体平整，无破损，确保建筑房屋完好和正常使用；发现难以解决的问题应及时向</w:t>
      </w:r>
      <w:r>
        <w:rPr>
          <w:rFonts w:hint="eastAsia" w:ascii="宋体" w:hAnsi="宋体" w:cs="宋体"/>
          <w:bCs/>
          <w:kern w:val="44"/>
          <w:sz w:val="21"/>
          <w:szCs w:val="21"/>
          <w:highlight w:val="none"/>
        </w:rPr>
        <w:t>采购人</w:t>
      </w:r>
      <w:r>
        <w:rPr>
          <w:rFonts w:hint="eastAsia" w:ascii="宋体" w:hAnsi="宋体" w:cs="宋体"/>
          <w:bCs/>
          <w:kern w:val="44"/>
          <w:sz w:val="21"/>
          <w:szCs w:val="21"/>
          <w:highlight w:val="none"/>
          <w:lang w:val="zh-CN"/>
        </w:rPr>
        <w:t>报告，提出整修建议或方案；遇紧急情况时，应采取必要的应急措施。</w:t>
      </w:r>
    </w:p>
    <w:p w14:paraId="6F621583">
      <w:pPr>
        <w:pageBreakBefore w:val="0"/>
        <w:kinsoku/>
        <w:wordWrap/>
        <w:overflowPunct/>
        <w:topLinePunct w:val="0"/>
        <w:bidi w:val="0"/>
        <w:spacing w:line="5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）建立维修回访制度，确保服务及时到位，维修养护记录完整；</w:t>
      </w:r>
    </w:p>
    <w:p w14:paraId="6D21B7F4">
      <w:pPr>
        <w:pageBreakBefore w:val="0"/>
        <w:numPr>
          <w:ilvl w:val="0"/>
          <w:numId w:val="0"/>
        </w:numPr>
        <w:kinsoku/>
        <w:wordWrap/>
        <w:overflowPunct/>
        <w:topLinePunct w:val="0"/>
        <w:bidi w:val="0"/>
        <w:spacing w:line="50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CN"/>
        </w:rPr>
        <w:t>八</w:t>
      </w:r>
      <w:r>
        <w:rPr>
          <w:rFonts w:hint="eastAsia" w:ascii="宋体" w:hAnsi="宋体" w:eastAsia="宋体" w:cs="宋体"/>
          <w:b/>
          <w:bCs/>
          <w:sz w:val="21"/>
          <w:szCs w:val="21"/>
          <w:highlight w:val="none"/>
        </w:rPr>
        <w:t>）绿化维护管理（指室外公共区域绿化养护）</w:t>
      </w:r>
    </w:p>
    <w:p w14:paraId="4486B9A7">
      <w:pPr>
        <w:pageBreakBefore w:val="0"/>
        <w:numPr>
          <w:ilvl w:val="0"/>
          <w:numId w:val="0"/>
        </w:numPr>
        <w:kinsoku/>
        <w:wordWrap/>
        <w:overflowPunct/>
        <w:topLinePunct w:val="0"/>
        <w:bidi w:val="0"/>
        <w:spacing w:line="50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1、服务内容</w:t>
      </w:r>
    </w:p>
    <w:p w14:paraId="331FC6AA">
      <w:pPr>
        <w:pageBreakBefore w:val="0"/>
        <w:kinsoku/>
        <w:wordWrap/>
        <w:overflowPunct/>
        <w:topLinePunct w:val="0"/>
        <w:bidi w:val="0"/>
        <w:spacing w:line="500" w:lineRule="exact"/>
        <w:ind w:firstLine="420" w:firstLineChars="200"/>
        <w:rPr>
          <w:rFonts w:hint="default" w:ascii="宋体" w:hAnsi="宋体" w:eastAsia="宋体" w:cs="宋体"/>
          <w:sz w:val="21"/>
          <w:szCs w:val="21"/>
          <w:highlight w:val="none"/>
          <w:lang w:val="en"/>
        </w:rPr>
      </w:pPr>
      <w:r>
        <w:rPr>
          <w:rFonts w:hint="eastAsia" w:ascii="宋体" w:hAnsi="宋体" w:eastAsia="宋体" w:cs="宋体"/>
          <w:sz w:val="21"/>
          <w:szCs w:val="21"/>
          <w:highlight w:val="none"/>
          <w:lang w:val="zh-CN"/>
        </w:rPr>
        <w:t>（1）</w:t>
      </w:r>
      <w:r>
        <w:rPr>
          <w:rFonts w:hint="eastAsia" w:ascii="宋体" w:hAnsi="宋体" w:eastAsia="宋体" w:cs="宋体"/>
          <w:sz w:val="21"/>
          <w:szCs w:val="21"/>
          <w:highlight w:val="none"/>
          <w:lang w:val="en-US" w:eastAsia="zh-CN"/>
        </w:rPr>
        <w:t>院机关和桥梓</w:t>
      </w:r>
      <w:r>
        <w:rPr>
          <w:rFonts w:hint="eastAsia" w:ascii="宋体" w:hAnsi="宋体" w:cs="宋体"/>
          <w:sz w:val="21"/>
          <w:szCs w:val="21"/>
          <w:highlight w:val="none"/>
          <w:lang w:val="en-US" w:eastAsia="zh-CN"/>
        </w:rPr>
        <w:t>法庭、</w:t>
      </w:r>
      <w:r>
        <w:rPr>
          <w:rFonts w:hint="eastAsia" w:ascii="宋体" w:hAnsi="宋体" w:eastAsia="宋体" w:cs="宋体"/>
          <w:sz w:val="21"/>
          <w:szCs w:val="21"/>
          <w:highlight w:val="none"/>
          <w:lang w:val="en-US" w:eastAsia="zh-CN"/>
        </w:rPr>
        <w:t>执行局</w:t>
      </w:r>
      <w:r>
        <w:rPr>
          <w:rFonts w:hint="eastAsia" w:ascii="宋体" w:hAnsi="宋体" w:eastAsia="宋体" w:cs="宋体"/>
          <w:sz w:val="21"/>
          <w:szCs w:val="21"/>
          <w:highlight w:val="none"/>
          <w:lang w:val="zh-CN"/>
        </w:rPr>
        <w:t>公共区域绿化的养护和管理</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zh-CN"/>
        </w:rPr>
        <w:t>负责园林树木、绿地的修剪、除虫，及时浇水</w:t>
      </w:r>
      <w:r>
        <w:rPr>
          <w:rFonts w:hint="default" w:ascii="宋体" w:hAnsi="宋体" w:eastAsia="宋体" w:cs="宋体"/>
          <w:sz w:val="21"/>
          <w:szCs w:val="21"/>
          <w:highlight w:val="none"/>
          <w:lang w:val="en"/>
        </w:rPr>
        <w:t>、</w:t>
      </w:r>
      <w:r>
        <w:rPr>
          <w:rFonts w:hint="eastAsia" w:ascii="宋体" w:hAnsi="宋体" w:eastAsia="宋体" w:cs="宋体"/>
          <w:sz w:val="21"/>
          <w:szCs w:val="21"/>
          <w:highlight w:val="none"/>
          <w:lang w:val="zh-CN"/>
        </w:rPr>
        <w:t>清理倾倒或断裂的树枝，保护树木、绿地</w:t>
      </w:r>
      <w:r>
        <w:rPr>
          <w:rFonts w:hint="default" w:ascii="宋体" w:hAnsi="宋体" w:eastAsia="宋体" w:cs="宋体"/>
          <w:sz w:val="21"/>
          <w:szCs w:val="21"/>
          <w:highlight w:val="none"/>
          <w:lang w:val="en"/>
        </w:rPr>
        <w:t>，</w:t>
      </w:r>
      <w:r>
        <w:rPr>
          <w:rFonts w:hint="eastAsia" w:ascii="宋体" w:hAnsi="宋体" w:eastAsia="宋体" w:cs="宋体"/>
          <w:sz w:val="21"/>
          <w:szCs w:val="21"/>
          <w:highlight w:val="none"/>
          <w:lang w:val="zh-CN"/>
        </w:rPr>
        <w:t>避免盗伐、破坏，避免产生安全隐患</w:t>
      </w:r>
      <w:r>
        <w:rPr>
          <w:rFonts w:hint="default" w:ascii="宋体" w:hAnsi="宋体" w:eastAsia="宋体" w:cs="宋体"/>
          <w:sz w:val="21"/>
          <w:szCs w:val="21"/>
          <w:highlight w:val="none"/>
          <w:lang w:val="en"/>
        </w:rPr>
        <w:t>。</w:t>
      </w:r>
    </w:p>
    <w:p w14:paraId="7B13BA17">
      <w:pPr>
        <w:pageBreakBefore w:val="0"/>
        <w:kinsoku/>
        <w:wordWrap/>
        <w:overflowPunct/>
        <w:topLinePunct w:val="0"/>
        <w:bidi w:val="0"/>
        <w:spacing w:line="5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（2）负责园林中的照明设施的维修、更换，避免用电安全隐患。</w:t>
      </w:r>
    </w:p>
    <w:p w14:paraId="121DB682">
      <w:pPr>
        <w:pageBreakBefore w:val="0"/>
        <w:kinsoku/>
        <w:wordWrap/>
        <w:overflowPunct/>
        <w:topLinePunct w:val="0"/>
        <w:bidi w:val="0"/>
        <w:spacing w:line="5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（3）负责园林中标牌、标语的保护、维修、更换。</w:t>
      </w:r>
    </w:p>
    <w:p w14:paraId="3225AFD0">
      <w:pPr>
        <w:pageBreakBefore w:val="0"/>
        <w:numPr>
          <w:ilvl w:val="0"/>
          <w:numId w:val="0"/>
        </w:numPr>
        <w:kinsoku/>
        <w:wordWrap/>
        <w:overflowPunct/>
        <w:topLinePunct w:val="0"/>
        <w:bidi w:val="0"/>
        <w:spacing w:line="50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2、服务要求</w:t>
      </w:r>
    </w:p>
    <w:p w14:paraId="5BB21FAB">
      <w:pPr>
        <w:pageBreakBefore w:val="0"/>
        <w:kinsoku/>
        <w:wordWrap/>
        <w:overflowPunct/>
        <w:topLinePunct w:val="0"/>
        <w:bidi w:val="0"/>
        <w:spacing w:line="5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w:t>
      </w:r>
      <w:r>
        <w:rPr>
          <w:rFonts w:hint="default" w:ascii="宋体" w:hAnsi="宋体" w:eastAsia="宋体" w:cs="宋体"/>
          <w:sz w:val="21"/>
          <w:szCs w:val="21"/>
          <w:highlight w:val="none"/>
          <w:lang w:val="en"/>
        </w:rPr>
        <w:t>补种；</w:t>
      </w:r>
      <w:r>
        <w:rPr>
          <w:rFonts w:hint="eastAsia" w:ascii="宋体" w:hAnsi="宋体" w:eastAsia="宋体" w:cs="宋体"/>
          <w:sz w:val="21"/>
          <w:szCs w:val="21"/>
          <w:highlight w:val="none"/>
          <w:lang w:val="zh-CN"/>
        </w:rPr>
        <w:t>绿地设施及硬质景观完好无损；植物季相分明，生长茂盛，植物群落完整，层次丰富，黄土不外露，有整体的观赏效果；绿地草皮无病斑、无明显杂草，土壤疏松通透，绿地内无垃圾、无树挂、无破坏、践踏及随意占用现象，保持草坪平整，草屑及时清理；乔木修剪科学合理，剪口光滑整齐，树冠完整美观，无长枝、下垂枝、枯枝，绿篱修剪整齐有型，保持观赏枝叶丰满，内膛不乱，通风透光。认真做好日常养护记录和养护档案资料的收集管理工作，不断总结养护经验，提高养护水平，能以科学实际的态度为招标方提供合理建议和最佳维护管理方案。</w:t>
      </w:r>
    </w:p>
    <w:p w14:paraId="2CAC4FD9">
      <w:pPr>
        <w:pageBreakBefore w:val="0"/>
        <w:numPr>
          <w:ilvl w:val="0"/>
          <w:numId w:val="11"/>
        </w:numPr>
        <w:kinsoku/>
        <w:wordWrap/>
        <w:overflowPunct/>
        <w:topLinePunct w:val="0"/>
        <w:bidi w:val="0"/>
        <w:spacing w:line="500" w:lineRule="exact"/>
        <w:ind w:firstLine="422" w:firstLineChars="200"/>
        <w:rPr>
          <w:rFonts w:hint="eastAsia" w:ascii="宋体" w:hAnsi="宋体" w:eastAsia="宋体" w:cs="宋体"/>
          <w:b/>
          <w:bCs/>
          <w:kern w:val="44"/>
          <w:sz w:val="21"/>
          <w:szCs w:val="21"/>
          <w:highlight w:val="none"/>
          <w:lang w:val="zh-CN"/>
        </w:rPr>
      </w:pPr>
      <w:r>
        <w:rPr>
          <w:rFonts w:hint="eastAsia" w:ascii="宋体" w:hAnsi="宋体" w:eastAsia="宋体" w:cs="宋体"/>
          <w:b/>
          <w:bCs/>
          <w:kern w:val="44"/>
          <w:sz w:val="21"/>
          <w:szCs w:val="21"/>
          <w:highlight w:val="none"/>
          <w:lang w:val="zh-CN"/>
        </w:rPr>
        <w:t>消防控制室运行及消防安全管理</w:t>
      </w:r>
    </w:p>
    <w:p w14:paraId="71D3F1F2">
      <w:pPr>
        <w:pageBreakBefore w:val="0"/>
        <w:numPr>
          <w:ilvl w:val="0"/>
          <w:numId w:val="12"/>
        </w:numPr>
        <w:kinsoku/>
        <w:wordWrap/>
        <w:overflowPunct/>
        <w:topLinePunct w:val="0"/>
        <w:bidi w:val="0"/>
        <w:spacing w:line="50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服务内容</w:t>
      </w:r>
    </w:p>
    <w:p w14:paraId="1E9E6569">
      <w:pPr>
        <w:pStyle w:val="8"/>
        <w:pageBreakBefore w:val="0"/>
        <w:numPr>
          <w:ilvl w:val="0"/>
          <w:numId w:val="0"/>
        </w:numPr>
        <w:kinsoku/>
        <w:wordWrap/>
        <w:overflowPunct/>
        <w:topLinePunct w:val="0"/>
        <w:bidi w:val="0"/>
        <w:spacing w:line="500" w:lineRule="exact"/>
        <w:rPr>
          <w:rFonts w:hint="default" w:ascii="宋体" w:hAnsi="宋体" w:eastAsia="宋体" w:cs="宋体"/>
          <w:b w:val="0"/>
          <w:bCs w:val="0"/>
          <w:kern w:val="2"/>
          <w:sz w:val="21"/>
          <w:szCs w:val="21"/>
          <w:highlight w:val="none"/>
          <w:lang w:val="en-US" w:eastAsia="zh-CN" w:bidi="ar-SA"/>
        </w:rPr>
      </w:pPr>
      <w:r>
        <w:rPr>
          <w:rFonts w:hint="eastAsia"/>
          <w:sz w:val="21"/>
          <w:szCs w:val="21"/>
          <w:highlight w:val="none"/>
          <w:lang w:val="en-US" w:eastAsia="zh-CN"/>
        </w:rPr>
        <w:t xml:space="preserve">    </w:t>
      </w:r>
      <w:r>
        <w:rPr>
          <w:rFonts w:hint="eastAsia" w:ascii="宋体" w:hAnsi="宋体" w:eastAsia="宋体" w:cs="宋体"/>
          <w:b w:val="0"/>
          <w:bCs w:val="0"/>
          <w:kern w:val="2"/>
          <w:sz w:val="21"/>
          <w:szCs w:val="21"/>
          <w:highlight w:val="none"/>
          <w:lang w:val="en-US" w:eastAsia="zh-CN" w:bidi="ar-SA"/>
        </w:rPr>
        <w:t xml:space="preserve"> 中标人应做好院机关、立案庭及各派出法庭消防巡检工作，制定相应巡检制度。消防中控24小时值班值守，发现问题及时处理，避免安全隐患。院机关设消防中控室共4人、立案庭、桥梓法庭（执行局）各2人，其他派出法庭各1人进行巡检，并做好登记台账。</w:t>
      </w:r>
    </w:p>
    <w:p w14:paraId="500A4177">
      <w:pPr>
        <w:pageBreakBefore w:val="0"/>
        <w:numPr>
          <w:ilvl w:val="0"/>
          <w:numId w:val="0"/>
        </w:numPr>
        <w:kinsoku/>
        <w:wordWrap/>
        <w:overflowPunct/>
        <w:topLinePunct w:val="0"/>
        <w:bidi w:val="0"/>
        <w:spacing w:line="50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2、服务要求</w:t>
      </w:r>
    </w:p>
    <w:p w14:paraId="48F062EA">
      <w:pPr>
        <w:pageBreakBefore w:val="0"/>
        <w:kinsoku/>
        <w:wordWrap/>
        <w:overflowPunct/>
        <w:topLinePunct w:val="0"/>
        <w:bidi w:val="0"/>
        <w:spacing w:line="5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eastAsia="zh-CN"/>
        </w:rPr>
        <w:t>）主楼及附属用房：夜间需要至少一次以上的巡视工作，以水、电、气为主并有相关记录及巡点部位签到记录。</w:t>
      </w:r>
    </w:p>
    <w:p w14:paraId="7C18DCCB">
      <w:pPr>
        <w:pageBreakBefore w:val="0"/>
        <w:kinsoku/>
        <w:wordWrap/>
        <w:overflowPunct/>
        <w:topLinePunct w:val="0"/>
        <w:bidi w:val="0"/>
        <w:spacing w:line="5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）消防中控室值班：负责消防监控，24小时值班。</w:t>
      </w:r>
    </w:p>
    <w:p w14:paraId="2A4C9FBA">
      <w:pPr>
        <w:pageBreakBefore w:val="0"/>
        <w:kinsoku/>
        <w:wordWrap/>
        <w:overflowPunct/>
        <w:topLinePunct w:val="0"/>
        <w:bidi w:val="0"/>
        <w:spacing w:line="5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）楼层巡视及事故报警：每天定时巡视审判区各楼层，排除隐患确保安全。若遇报警及时赶到事故现场，落实现场情况，及时反馈中控室，并按应急预案采取相应措施。</w:t>
      </w:r>
    </w:p>
    <w:p w14:paraId="1EB5A01B">
      <w:pPr>
        <w:pStyle w:val="8"/>
        <w:pageBreakBefore w:val="0"/>
        <w:kinsoku/>
        <w:wordWrap/>
        <w:overflowPunct/>
        <w:topLinePunct w:val="0"/>
        <w:bidi w:val="0"/>
        <w:spacing w:line="500" w:lineRule="exact"/>
        <w:rPr>
          <w:rFonts w:hint="eastAsia" w:ascii="宋体" w:hAnsi="宋体" w:eastAsia="宋体" w:cs="宋体"/>
          <w:b/>
          <w:bCs/>
          <w:kern w:val="44"/>
          <w:sz w:val="21"/>
          <w:szCs w:val="21"/>
          <w:highlight w:val="none"/>
          <w:lang w:val="en-US" w:eastAsia="zh-CN" w:bidi="ar-SA"/>
        </w:rPr>
      </w:pPr>
      <w:r>
        <w:rPr>
          <w:rFonts w:hint="eastAsia" w:ascii="宋体" w:hAnsi="宋体" w:eastAsia="宋体" w:cs="宋体"/>
          <w:b/>
          <w:bCs/>
          <w:kern w:val="44"/>
          <w:sz w:val="21"/>
          <w:szCs w:val="21"/>
          <w:highlight w:val="none"/>
          <w:lang w:val="zh-CN" w:eastAsia="zh-CN" w:bidi="ar-SA"/>
        </w:rPr>
        <w:t>（十）</w:t>
      </w:r>
      <w:r>
        <w:rPr>
          <w:rFonts w:hint="eastAsia" w:ascii="宋体" w:hAnsi="宋体" w:eastAsia="宋体" w:cs="宋体"/>
          <w:b/>
          <w:bCs/>
          <w:kern w:val="44"/>
          <w:sz w:val="21"/>
          <w:szCs w:val="21"/>
          <w:highlight w:val="none"/>
          <w:lang w:val="en-US" w:eastAsia="zh-CN" w:bidi="ar-SA"/>
        </w:rPr>
        <w:t>做好垃圾分类</w:t>
      </w:r>
    </w:p>
    <w:p w14:paraId="5B193BBD">
      <w:pPr>
        <w:pageBreakBefore w:val="0"/>
        <w:numPr>
          <w:ilvl w:val="0"/>
          <w:numId w:val="0"/>
        </w:numPr>
        <w:kinsoku/>
        <w:wordWrap/>
        <w:overflowPunct/>
        <w:topLinePunct w:val="0"/>
        <w:bidi w:val="0"/>
        <w:spacing w:line="50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lang w:val="zh-CN"/>
        </w:rPr>
        <w:t>服务内容</w:t>
      </w:r>
    </w:p>
    <w:p w14:paraId="4162B79B">
      <w:pPr>
        <w:pStyle w:val="8"/>
        <w:pageBreakBefore w:val="0"/>
        <w:numPr>
          <w:ilvl w:val="0"/>
          <w:numId w:val="0"/>
        </w:numPr>
        <w:kinsoku/>
        <w:wordWrap/>
        <w:overflowPunct/>
        <w:topLinePunct w:val="0"/>
        <w:bidi w:val="0"/>
        <w:spacing w:line="500" w:lineRule="exact"/>
        <w:rPr>
          <w:rFonts w:hint="default" w:ascii="宋体" w:hAnsi="宋体" w:eastAsia="宋体" w:cs="宋体"/>
          <w:b w:val="0"/>
          <w:bCs w:val="0"/>
          <w:kern w:val="2"/>
          <w:sz w:val="21"/>
          <w:szCs w:val="21"/>
          <w:highlight w:val="none"/>
          <w:lang w:val="en-US" w:eastAsia="zh-CN" w:bidi="ar-SA"/>
        </w:rPr>
      </w:pPr>
      <w:r>
        <w:rPr>
          <w:rFonts w:hint="eastAsia"/>
          <w:sz w:val="21"/>
          <w:szCs w:val="21"/>
          <w:highlight w:val="none"/>
          <w:lang w:val="en-US" w:eastAsia="zh-CN"/>
        </w:rPr>
        <w:t xml:space="preserve">   </w:t>
      </w:r>
      <w:r>
        <w:rPr>
          <w:rFonts w:hint="eastAsia" w:ascii="宋体" w:hAnsi="宋体" w:eastAsia="宋体" w:cs="宋体"/>
          <w:b w:val="0"/>
          <w:bCs w:val="0"/>
          <w:kern w:val="2"/>
          <w:sz w:val="21"/>
          <w:szCs w:val="21"/>
          <w:highlight w:val="none"/>
          <w:lang w:val="en-US" w:eastAsia="zh-CN" w:bidi="ar-SA"/>
        </w:rPr>
        <w:t xml:space="preserve">按照市机关事务管理局《关于在物也管理服务政府采购项目中增加节约型公共机关建设相关要求的指导意见》， </w:t>
      </w:r>
      <w:r>
        <w:rPr>
          <w:rFonts w:hint="eastAsia" w:ascii="宋体" w:hAnsi="宋体" w:eastAsia="宋体" w:cs="宋体"/>
          <w:b w:val="0"/>
          <w:bCs w:val="0"/>
          <w:kern w:val="2"/>
          <w:sz w:val="21"/>
          <w:szCs w:val="21"/>
          <w:highlight w:val="none"/>
          <w:lang w:val="zh-CN" w:eastAsia="zh-CN" w:bidi="ar-SA"/>
        </w:rPr>
        <w:t>对院机关、各派出法庭、各审判区内的其他垃圾、可回收垃圾、厨余垃圾、有害垃圾进行分类投放及清运。按照四分类法，结合办公区域、食堂区域等不同场所，科学确定生活垃圾容器的数量和位置，分类标志要求颜色、标识正确。</w:t>
      </w:r>
    </w:p>
    <w:p w14:paraId="0E7594F3">
      <w:pPr>
        <w:pageBreakBefore w:val="0"/>
        <w:numPr>
          <w:ilvl w:val="0"/>
          <w:numId w:val="0"/>
        </w:numPr>
        <w:kinsoku/>
        <w:wordWrap/>
        <w:overflowPunct/>
        <w:topLinePunct w:val="0"/>
        <w:bidi w:val="0"/>
        <w:spacing w:line="50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2、服务要求</w:t>
      </w:r>
    </w:p>
    <w:p w14:paraId="6139F60D">
      <w:pPr>
        <w:pageBreakBefore w:val="0"/>
        <w:kinsoku/>
        <w:wordWrap/>
        <w:overflowPunct/>
        <w:topLinePunct w:val="0"/>
        <w:bidi w:val="0"/>
        <w:spacing w:line="500" w:lineRule="exact"/>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eastAsia="zh-CN"/>
        </w:rPr>
        <w:t>）制定相应工作方案，协助采购人按要求配备垃圾分类收集容器，落实好本辖区党政机关垃圾强制分类工作提高垃圾垃圾的资源价值和经济价值，减少垃圾处理量提高资源利用水平。垃圾分类管理，设专人督导。公共区域垃圾桶内垃圾不超过2/3，垃圾桶站存放的垃圾每日清运，地面每日清洗，按需消毒。</w:t>
      </w:r>
    </w:p>
    <w:p w14:paraId="5D492C27">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zh-CN"/>
        </w:rPr>
        <w:t>按分类标准合理摆放垃圾分类投放容器设施，分类标识规范，垃圾集中投放点张贴垃圾投放指南；保持收集容器完好整洁，垃圾桶站容器设施摆放整齐，周围环境干净,如出现收集容器破旧、污损或者数量不足的，应当及时维修、更换、清洗或者向采购人申请补设。</w:t>
      </w:r>
    </w:p>
    <w:p w14:paraId="3FF62B29">
      <w:pPr>
        <w:pageBreakBefore w:val="0"/>
        <w:kinsoku/>
        <w:wordWrap/>
        <w:overflowPunct/>
        <w:topLinePunct w:val="0"/>
        <w:bidi w:val="0"/>
        <w:spacing w:line="50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（3）建立完成的清运记录和台账数据，实现全过程溯源管理；厨余垃圾实行专人、专车、专线收运，做到“日产日清”；严禁混收混运，避免不同类型垃圾的交叉污染。同时做好生活垃圾分类宣传与培训工作。</w:t>
      </w:r>
    </w:p>
    <w:p w14:paraId="4F278F5B">
      <w:pPr>
        <w:pStyle w:val="8"/>
        <w:pageBreakBefore w:val="0"/>
        <w:kinsoku/>
        <w:wordWrap/>
        <w:overflowPunct/>
        <w:topLinePunct w:val="0"/>
        <w:bidi w:val="0"/>
        <w:spacing w:line="500" w:lineRule="exact"/>
        <w:rPr>
          <w:rFonts w:hint="eastAsia"/>
          <w:sz w:val="21"/>
          <w:szCs w:val="21"/>
          <w:highlight w:val="none"/>
          <w:lang w:val="zh-CN"/>
        </w:rPr>
      </w:pPr>
      <w:r>
        <w:rPr>
          <w:rFonts w:hint="eastAsia"/>
          <w:sz w:val="21"/>
          <w:szCs w:val="21"/>
          <w:highlight w:val="none"/>
          <w:lang w:val="zh-CN"/>
        </w:rPr>
        <w:t>（十一）、理发室、洗衣房</w:t>
      </w:r>
    </w:p>
    <w:p w14:paraId="35A85AF8">
      <w:pPr>
        <w:pStyle w:val="8"/>
        <w:pageBreakBefore w:val="0"/>
        <w:kinsoku/>
        <w:wordWrap/>
        <w:overflowPunct/>
        <w:topLinePunct w:val="0"/>
        <w:bidi w:val="0"/>
        <w:spacing w:line="500" w:lineRule="exact"/>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kern w:val="2"/>
          <w:sz w:val="21"/>
          <w:szCs w:val="21"/>
          <w:highlight w:val="none"/>
          <w:lang w:val="zh-CN" w:eastAsia="zh-CN" w:bidi="ar-SA"/>
        </w:rPr>
        <w:t>室内干净整洁，物品摆放有序。正确使用理发、洗衣用品的方法，洗衣避免出现染色、掉色的现象。监督用品、用料盘点，控制洗衣成本及其他支出。</w:t>
      </w:r>
    </w:p>
    <w:p w14:paraId="25A34F7E">
      <w:pPr>
        <w:pStyle w:val="8"/>
        <w:pageBreakBefore w:val="0"/>
        <w:kinsoku/>
        <w:wordWrap/>
        <w:overflowPunct/>
        <w:topLinePunct w:val="0"/>
        <w:bidi w:val="0"/>
        <w:spacing w:line="500" w:lineRule="exact"/>
        <w:rPr>
          <w:rFonts w:hint="eastAsia"/>
          <w:sz w:val="21"/>
          <w:szCs w:val="21"/>
          <w:highlight w:val="none"/>
          <w:lang w:val="zh-CN"/>
        </w:rPr>
      </w:pPr>
      <w:r>
        <w:rPr>
          <w:rFonts w:hint="eastAsia"/>
          <w:sz w:val="21"/>
          <w:szCs w:val="21"/>
          <w:highlight w:val="none"/>
          <w:lang w:val="zh-CN"/>
        </w:rPr>
        <w:t>（十二）各个法庭门卫</w:t>
      </w:r>
    </w:p>
    <w:p w14:paraId="23E92A2F">
      <w:pPr>
        <w:pStyle w:val="8"/>
        <w:pageBreakBefore w:val="0"/>
        <w:kinsoku/>
        <w:wordWrap/>
        <w:overflowPunct/>
        <w:topLinePunct w:val="0"/>
        <w:bidi w:val="0"/>
        <w:spacing w:line="500" w:lineRule="exac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1、服务内容</w:t>
      </w:r>
    </w:p>
    <w:p w14:paraId="632BD1C6">
      <w:pPr>
        <w:pStyle w:val="10"/>
        <w:pageBreakBefore w:val="0"/>
        <w:kinsoku/>
        <w:wordWrap/>
        <w:overflowPunct/>
        <w:topLinePunct w:val="0"/>
        <w:bidi w:val="0"/>
        <w:spacing w:line="500" w:lineRule="exact"/>
        <w:rPr>
          <w:rFonts w:hint="default"/>
          <w:sz w:val="21"/>
          <w:szCs w:val="21"/>
          <w:highlight w:val="none"/>
          <w:lang w:val="en-US" w:eastAsia="zh-CN"/>
        </w:rPr>
      </w:pPr>
      <w:r>
        <w:rPr>
          <w:rFonts w:hint="eastAsia"/>
          <w:sz w:val="21"/>
          <w:szCs w:val="21"/>
          <w:highlight w:val="none"/>
          <w:lang w:val="en-US" w:eastAsia="zh-CN"/>
        </w:rPr>
        <w:t>各审判区及派出法庭门岗值班值守工作。</w:t>
      </w:r>
    </w:p>
    <w:p w14:paraId="48D61668">
      <w:pPr>
        <w:pStyle w:val="8"/>
        <w:pageBreakBefore w:val="0"/>
        <w:kinsoku/>
        <w:wordWrap/>
        <w:overflowPunct/>
        <w:topLinePunct w:val="0"/>
        <w:bidi w:val="0"/>
        <w:spacing w:line="500" w:lineRule="exac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2、服务要求</w:t>
      </w:r>
    </w:p>
    <w:p w14:paraId="4A5AA6FF">
      <w:pPr>
        <w:pStyle w:val="8"/>
        <w:pageBreakBefore w:val="0"/>
        <w:kinsoku/>
        <w:wordWrap/>
        <w:overflowPunct/>
        <w:topLinePunct w:val="0"/>
        <w:bidi w:val="0"/>
        <w:spacing w:line="500" w:lineRule="exact"/>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kern w:val="2"/>
          <w:sz w:val="21"/>
          <w:szCs w:val="21"/>
          <w:highlight w:val="none"/>
          <w:lang w:val="zh-CN" w:eastAsia="zh-CN" w:bidi="ar-SA"/>
        </w:rPr>
        <w:t>（1）文明上岗、礼貌对人，着装整洁、姿态端正。对进出干部职工及外来人员，言行得体、不卑不亢。不准擅离职守、不准喝酒、打牌。发现可疑现象和问题及时反馈并制止，确保本班万无一失。服从领导、听从安排，坚守岗位、按章办事。排查可疑人员，对于不出示证件、不按规定登记、不听劝阻而强行闯入者，及时劝离，必要时通知公安机关进行处理。</w:t>
      </w:r>
    </w:p>
    <w:p w14:paraId="5E411A03">
      <w:pPr>
        <w:pStyle w:val="8"/>
        <w:pageBreakBefore w:val="0"/>
        <w:kinsoku/>
        <w:wordWrap/>
        <w:overflowPunct/>
        <w:topLinePunct w:val="0"/>
        <w:bidi w:val="0"/>
        <w:spacing w:line="500" w:lineRule="exact"/>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kern w:val="2"/>
          <w:sz w:val="21"/>
          <w:szCs w:val="21"/>
          <w:highlight w:val="none"/>
          <w:lang w:val="zh-CN" w:eastAsia="zh-CN" w:bidi="ar-SA"/>
        </w:rPr>
        <w:t>（2）配合相关部门积极疏导上访人员，有效疏导如出入口人群集聚、车辆拥堵、货物堵塞道路等情况。</w:t>
      </w:r>
    </w:p>
    <w:p w14:paraId="23CD3AE9">
      <w:pPr>
        <w:pStyle w:val="8"/>
        <w:pageBreakBefore w:val="0"/>
        <w:kinsoku/>
        <w:wordWrap/>
        <w:overflowPunct/>
        <w:topLinePunct w:val="0"/>
        <w:bidi w:val="0"/>
        <w:spacing w:line="500" w:lineRule="exact"/>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kern w:val="2"/>
          <w:sz w:val="21"/>
          <w:szCs w:val="21"/>
          <w:highlight w:val="none"/>
          <w:lang w:val="zh-CN" w:eastAsia="zh-CN" w:bidi="ar-SA"/>
        </w:rPr>
        <w:t>（</w:t>
      </w:r>
      <w:r>
        <w:rPr>
          <w:rFonts w:hint="eastAsia" w:ascii="宋体" w:hAnsi="宋体" w:eastAsia="宋体" w:cs="宋体"/>
          <w:b w:val="0"/>
          <w:bCs w:val="0"/>
          <w:kern w:val="2"/>
          <w:sz w:val="21"/>
          <w:szCs w:val="21"/>
          <w:highlight w:val="none"/>
          <w:lang w:val="en-US" w:eastAsia="zh-CN" w:bidi="ar-SA"/>
        </w:rPr>
        <w:t>3</w:t>
      </w:r>
      <w:r>
        <w:rPr>
          <w:rFonts w:hint="eastAsia" w:ascii="宋体" w:hAnsi="宋体" w:eastAsia="宋体" w:cs="宋体"/>
          <w:b w:val="0"/>
          <w:bCs w:val="0"/>
          <w:kern w:val="2"/>
          <w:sz w:val="21"/>
          <w:szCs w:val="21"/>
          <w:highlight w:val="none"/>
          <w:lang w:val="zh-CN" w:eastAsia="zh-CN" w:bidi="ar-SA"/>
        </w:rPr>
        <w:t>）提供现场接待服务。做好来访人员、车辆进出引导工作。严禁无关人员、可疑人员和危险物品进入办公楼内。物品摆放整齐有序、分类放置。要自觉树立从事门卫工作的光荣感和责任心，努力争做一个有理想、有道德、守纪律的门卫人。</w:t>
      </w:r>
    </w:p>
    <w:p w14:paraId="4526CCF0">
      <w:pPr>
        <w:pageBreakBefore w:val="0"/>
        <w:numPr>
          <w:ilvl w:val="0"/>
          <w:numId w:val="0"/>
        </w:numPr>
        <w:kinsoku/>
        <w:wordWrap/>
        <w:overflowPunct/>
        <w:topLinePunct w:val="0"/>
        <w:bidi w:val="0"/>
        <w:spacing w:line="500" w:lineRule="exact"/>
        <w:ind w:firstLine="422" w:firstLineChars="200"/>
        <w:rPr>
          <w:rFonts w:hint="eastAsia"/>
          <w:sz w:val="21"/>
          <w:szCs w:val="21"/>
          <w:highlight w:val="none"/>
          <w:lang w:val="zh-CN"/>
        </w:rPr>
      </w:pPr>
      <w:r>
        <w:rPr>
          <w:rFonts w:hint="eastAsia" w:ascii="宋体" w:hAnsi="宋体" w:cs="宋体"/>
          <w:b/>
          <w:bCs/>
          <w:kern w:val="44"/>
          <w:sz w:val="21"/>
          <w:szCs w:val="21"/>
          <w:highlight w:val="none"/>
          <w:lang w:val="zh-CN"/>
        </w:rPr>
        <w:t>（十三）避雷系统运行维护管理</w:t>
      </w:r>
    </w:p>
    <w:p w14:paraId="58345E70">
      <w:pPr>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保证避雷系统正常运行。每年雨季前对区域内建筑物避雷系统配合防雷检测，对楼顶避雷针、避雷带、避雷线、避雷网的接地装置进行全面检查，及时排除安全隐患，保持避雷系统完整性，不得擅自拆除、迁改避雷设施。</w:t>
      </w:r>
    </w:p>
    <w:p w14:paraId="04063C5E">
      <w:pPr>
        <w:pStyle w:val="8"/>
        <w:keepNext w:val="0"/>
        <w:keepLines w:val="0"/>
        <w:pageBreakBefore w:val="0"/>
        <w:numPr>
          <w:ilvl w:val="0"/>
          <w:numId w:val="13"/>
        </w:numPr>
        <w:kinsoku/>
        <w:wordWrap/>
        <w:overflowPunct/>
        <w:topLinePunct w:val="0"/>
        <w:bidi w:val="0"/>
        <w:adjustRightInd/>
        <w:snapToGrid/>
        <w:spacing w:line="500" w:lineRule="exact"/>
        <w:textAlignment w:val="auto"/>
        <w:rPr>
          <w:rFonts w:hint="eastAsia"/>
          <w:color w:val="auto"/>
          <w:sz w:val="21"/>
          <w:szCs w:val="21"/>
          <w:highlight w:val="none"/>
          <w:lang w:val="zh-CN"/>
        </w:rPr>
      </w:pPr>
      <w:r>
        <w:rPr>
          <w:rFonts w:hint="eastAsia" w:ascii="宋体" w:hAnsi="宋体" w:cs="宋体"/>
          <w:bCs/>
          <w:color w:val="auto"/>
          <w:kern w:val="44"/>
          <w:sz w:val="21"/>
          <w:szCs w:val="21"/>
          <w:highlight w:val="none"/>
          <w:lang w:val="zh-CN"/>
        </w:rPr>
        <w:t>建设节约型公共机构</w:t>
      </w:r>
    </w:p>
    <w:p w14:paraId="76EACA90">
      <w:pPr>
        <w:pStyle w:val="10"/>
        <w:keepNext w:val="0"/>
        <w:keepLines w:val="0"/>
        <w:pageBreakBefore w:val="0"/>
        <w:numPr>
          <w:ilvl w:val="0"/>
          <w:numId w:val="0"/>
        </w:numPr>
        <w:kinsoku/>
        <w:wordWrap/>
        <w:overflowPunct/>
        <w:topLinePunct w:val="0"/>
        <w:bidi w:val="0"/>
        <w:adjustRightInd/>
        <w:snapToGrid/>
        <w:spacing w:line="500" w:lineRule="exact"/>
        <w:ind w:firstLine="422" w:firstLineChars="200"/>
        <w:textAlignment w:val="auto"/>
        <w:rPr>
          <w:rFonts w:hint="eastAsia" w:hAnsi="宋体" w:cs="宋体"/>
          <w:b/>
          <w:bCs w:val="0"/>
          <w:color w:val="auto"/>
          <w:kern w:val="44"/>
          <w:sz w:val="21"/>
          <w:szCs w:val="21"/>
          <w:highlight w:val="none"/>
          <w:lang w:val="en-US" w:eastAsia="zh-CN"/>
        </w:rPr>
      </w:pPr>
      <w:r>
        <w:rPr>
          <w:rFonts w:hint="eastAsia" w:hAnsi="宋体" w:cs="宋体"/>
          <w:b/>
          <w:bCs w:val="0"/>
          <w:color w:val="auto"/>
          <w:kern w:val="44"/>
          <w:sz w:val="21"/>
          <w:szCs w:val="21"/>
          <w:highlight w:val="none"/>
          <w:lang w:val="en-US" w:eastAsia="zh-CN"/>
        </w:rPr>
        <w:t>1、服务内容</w:t>
      </w:r>
    </w:p>
    <w:p w14:paraId="3F3C7B13">
      <w:pPr>
        <w:pStyle w:val="10"/>
        <w:keepNext w:val="0"/>
        <w:keepLines w:val="0"/>
        <w:pageBreakBefore w:val="0"/>
        <w:numPr>
          <w:ilvl w:val="0"/>
          <w:numId w:val="0"/>
        </w:numPr>
        <w:kinsoku/>
        <w:wordWrap/>
        <w:overflowPunct/>
        <w:topLinePunct w:val="0"/>
        <w:bidi w:val="0"/>
        <w:adjustRightInd/>
        <w:snapToGrid/>
        <w:spacing w:line="500" w:lineRule="exact"/>
        <w:ind w:firstLine="420" w:firstLineChars="200"/>
        <w:textAlignment w:val="auto"/>
        <w:rPr>
          <w:rFonts w:hint="eastAsia" w:hAnsi="宋体" w:cs="宋体"/>
          <w:bCs/>
          <w:color w:val="auto"/>
          <w:kern w:val="44"/>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按照市机关事务管理局《关于在物也管理服务政府采购项目中增加节约型公共机关建设相关要求的指导意见》的相关要求，在</w:t>
      </w:r>
      <w:r>
        <w:rPr>
          <w:rFonts w:hint="eastAsia" w:hAnsi="宋体" w:cs="宋体"/>
          <w:bCs/>
          <w:color w:val="auto"/>
          <w:kern w:val="44"/>
          <w:sz w:val="21"/>
          <w:szCs w:val="21"/>
          <w:highlight w:val="none"/>
          <w:lang w:val="en-US" w:eastAsia="zh-CN"/>
        </w:rPr>
        <w:t>院机关、各派出法庭、各审判区建立节约型公共机构，在节能、节水、反食品浪费、生活垃圾分类领域开展节约资源能源工作。积极践行节约每一度电、节省每一滴水、珍惜每一粒粮、少用每一个塑料袋的倡议。</w:t>
      </w:r>
    </w:p>
    <w:p w14:paraId="155F0058">
      <w:pPr>
        <w:pStyle w:val="10"/>
        <w:keepNext w:val="0"/>
        <w:keepLines w:val="0"/>
        <w:pageBreakBefore w:val="0"/>
        <w:numPr>
          <w:ilvl w:val="0"/>
          <w:numId w:val="0"/>
        </w:numPr>
        <w:kinsoku/>
        <w:wordWrap/>
        <w:overflowPunct/>
        <w:topLinePunct w:val="0"/>
        <w:bidi w:val="0"/>
        <w:adjustRightInd/>
        <w:snapToGrid/>
        <w:spacing w:line="500" w:lineRule="exact"/>
        <w:ind w:firstLine="422" w:firstLineChars="200"/>
        <w:textAlignment w:val="auto"/>
        <w:rPr>
          <w:rFonts w:hint="eastAsia" w:hAnsi="宋体" w:cs="宋体"/>
          <w:b/>
          <w:bCs w:val="0"/>
          <w:color w:val="auto"/>
          <w:kern w:val="44"/>
          <w:sz w:val="21"/>
          <w:szCs w:val="21"/>
          <w:highlight w:val="none"/>
          <w:lang w:val="en-US" w:eastAsia="zh-CN"/>
        </w:rPr>
      </w:pPr>
      <w:r>
        <w:rPr>
          <w:rFonts w:hint="eastAsia" w:hAnsi="宋体" w:cs="宋体"/>
          <w:b/>
          <w:bCs w:val="0"/>
          <w:color w:val="auto"/>
          <w:kern w:val="44"/>
          <w:sz w:val="21"/>
          <w:szCs w:val="21"/>
          <w:highlight w:val="none"/>
          <w:lang w:val="en-US" w:eastAsia="zh-CN"/>
        </w:rPr>
        <w:t>2、服务要求</w:t>
      </w:r>
    </w:p>
    <w:p w14:paraId="3D665309">
      <w:pPr>
        <w:pStyle w:val="10"/>
        <w:keepNext w:val="0"/>
        <w:keepLines w:val="0"/>
        <w:pageBreakBefore w:val="0"/>
        <w:numPr>
          <w:ilvl w:val="0"/>
          <w:numId w:val="0"/>
        </w:numPr>
        <w:kinsoku/>
        <w:wordWrap/>
        <w:overflowPunct/>
        <w:topLinePunct w:val="0"/>
        <w:bidi w:val="0"/>
        <w:adjustRightInd/>
        <w:snapToGrid/>
        <w:spacing w:line="500" w:lineRule="exact"/>
        <w:ind w:firstLine="420" w:firstLineChars="200"/>
        <w:textAlignment w:val="auto"/>
        <w:rPr>
          <w:rFonts w:hint="eastAsia" w:ascii="宋体" w:hAnsi="宋体" w:eastAsia="宋体" w:cs="宋体"/>
          <w:bCs/>
          <w:color w:val="auto"/>
          <w:kern w:val="44"/>
          <w:sz w:val="21"/>
          <w:szCs w:val="21"/>
          <w:highlight w:val="none"/>
          <w:lang w:val="en-US" w:eastAsia="zh-CN"/>
        </w:rPr>
      </w:pPr>
      <w:r>
        <w:rPr>
          <w:rFonts w:hint="eastAsia" w:ascii="宋体" w:hAnsi="宋体" w:eastAsia="宋体" w:cs="宋体"/>
          <w:bCs/>
          <w:color w:val="auto"/>
          <w:kern w:val="44"/>
          <w:sz w:val="21"/>
          <w:szCs w:val="21"/>
          <w:highlight w:val="none"/>
          <w:lang w:val="en-US" w:eastAsia="zh-CN"/>
        </w:rPr>
        <w:t>设立节能管理岗位和职责，建立节能管理制度、操作规程和奖惩措施。做好用能统计和分析。</w:t>
      </w:r>
    </w:p>
    <w:p w14:paraId="56CD2330">
      <w:pPr>
        <w:pStyle w:val="10"/>
        <w:keepNext w:val="0"/>
        <w:keepLines w:val="0"/>
        <w:pageBreakBefore w:val="0"/>
        <w:numPr>
          <w:ilvl w:val="0"/>
          <w:numId w:val="0"/>
        </w:numPr>
        <w:kinsoku/>
        <w:wordWrap/>
        <w:overflowPunct/>
        <w:topLinePunct w:val="0"/>
        <w:bidi w:val="0"/>
        <w:adjustRightInd/>
        <w:snapToGrid/>
        <w:spacing w:line="500" w:lineRule="exact"/>
        <w:ind w:firstLine="420" w:firstLineChars="200"/>
        <w:textAlignment w:val="auto"/>
        <w:rPr>
          <w:rFonts w:hint="default" w:ascii="宋体" w:hAnsi="宋体" w:eastAsia="宋体" w:cs="宋体"/>
          <w:bCs/>
          <w:color w:val="auto"/>
          <w:kern w:val="44"/>
          <w:sz w:val="21"/>
          <w:szCs w:val="21"/>
          <w:highlight w:val="none"/>
          <w:lang w:val="en-US" w:eastAsia="zh-CN"/>
        </w:rPr>
      </w:pPr>
      <w:r>
        <w:rPr>
          <w:rFonts w:hint="eastAsia" w:ascii="宋体" w:hAnsi="宋体" w:eastAsia="宋体" w:cs="宋体"/>
          <w:bCs/>
          <w:color w:val="auto"/>
          <w:kern w:val="44"/>
          <w:sz w:val="21"/>
          <w:szCs w:val="21"/>
          <w:highlight w:val="none"/>
          <w:lang w:val="en-US" w:eastAsia="zh-CN"/>
        </w:rPr>
        <w:t>（1）节能管理：熟悉区域能耗消耗热点（照明、暖通、电梯、办公设备、厨房）、设备效率、建筑围护结构情况等，定期检查维护建筑围护结构及门窗，及时修护破损、渗漏部位，减少冷热空气渗透，张贴节能海报、标识；加强照明巡查，杜绝白昼灯、长明灯，检查不必要的照明是否关闭；控制室内空调温度，夏天不低于26°，冬天不高于20°。查看会议室、餐厅灯等公共区域是否仅在使用期间开启空调，空调开启后应关闭外门和外窗；新风系统、电开水器等用能设备根据不同场所、工作日与休息日等因素，设置使用时段。燃气灶加工期间充分使用灶火，用必及时关气，提高燃气利用率。</w:t>
      </w:r>
    </w:p>
    <w:p w14:paraId="0A5A50D1">
      <w:pPr>
        <w:pStyle w:val="10"/>
        <w:keepNext w:val="0"/>
        <w:keepLines w:val="0"/>
        <w:pageBreakBefore w:val="0"/>
        <w:numPr>
          <w:ilvl w:val="0"/>
          <w:numId w:val="0"/>
        </w:numPr>
        <w:kinsoku/>
        <w:wordWrap/>
        <w:overflowPunct/>
        <w:topLinePunct w:val="0"/>
        <w:bidi w:val="0"/>
        <w:adjustRightInd/>
        <w:snapToGrid/>
        <w:spacing w:line="500" w:lineRule="exact"/>
        <w:ind w:firstLine="420" w:firstLineChars="200"/>
        <w:textAlignment w:val="auto"/>
        <w:rPr>
          <w:rFonts w:hint="eastAsia" w:ascii="宋体" w:hAnsi="宋体" w:eastAsia="宋体" w:cs="宋体"/>
          <w:bCs/>
          <w:color w:val="auto"/>
          <w:kern w:val="44"/>
          <w:sz w:val="21"/>
          <w:szCs w:val="21"/>
          <w:highlight w:val="none"/>
          <w:lang w:val="en-US" w:eastAsia="zh-CN"/>
        </w:rPr>
      </w:pPr>
      <w:r>
        <w:rPr>
          <w:rFonts w:hint="eastAsia" w:ascii="宋体" w:hAnsi="宋体" w:eastAsia="宋体" w:cs="宋体"/>
          <w:bCs/>
          <w:color w:val="auto"/>
          <w:kern w:val="44"/>
          <w:sz w:val="21"/>
          <w:szCs w:val="21"/>
          <w:highlight w:val="none"/>
          <w:lang w:val="en-US" w:eastAsia="zh-CN"/>
        </w:rPr>
        <w:t>（2）节水管理：定期检查供水管网，及时修复漏点，张贴节水海报、标识。合理估算会务服务用水用量，按需供水，减少“半壶水”“半杯水”浪费。洗手间、洗澡间、开水间等要根据需要及时关闭水龙头，杜绝长流水；在开水间设置尾水和剩水装置，清洗墩布和抹布，取用水应根据保洁任务按需适量，避免浪费。绿植灌溉优先使用中水和雨水，防止过度浇灌和用水。</w:t>
      </w:r>
    </w:p>
    <w:p w14:paraId="18BF8B08">
      <w:pPr>
        <w:pStyle w:val="10"/>
        <w:keepNext w:val="0"/>
        <w:keepLines w:val="0"/>
        <w:pageBreakBefore w:val="0"/>
        <w:numPr>
          <w:ilvl w:val="0"/>
          <w:numId w:val="0"/>
        </w:numPr>
        <w:kinsoku/>
        <w:wordWrap/>
        <w:overflowPunct/>
        <w:topLinePunct w:val="0"/>
        <w:bidi w:val="0"/>
        <w:adjustRightInd/>
        <w:snapToGrid/>
        <w:spacing w:line="500" w:lineRule="exact"/>
        <w:ind w:firstLine="420" w:firstLineChars="200"/>
        <w:textAlignment w:val="auto"/>
        <w:rPr>
          <w:rFonts w:hint="default" w:ascii="宋体" w:hAnsi="宋体" w:eastAsia="宋体" w:cs="宋体"/>
          <w:bCs/>
          <w:color w:val="auto"/>
          <w:kern w:val="44"/>
          <w:sz w:val="21"/>
          <w:szCs w:val="21"/>
          <w:highlight w:val="none"/>
          <w:lang w:val="en-US" w:eastAsia="zh-CN"/>
        </w:rPr>
      </w:pPr>
      <w:r>
        <w:rPr>
          <w:rFonts w:hint="eastAsia" w:ascii="宋体" w:hAnsi="宋体" w:eastAsia="宋体" w:cs="宋体"/>
          <w:bCs/>
          <w:color w:val="auto"/>
          <w:kern w:val="44"/>
          <w:sz w:val="21"/>
          <w:szCs w:val="21"/>
          <w:highlight w:val="none"/>
          <w:lang w:val="en-US" w:eastAsia="zh-CN"/>
        </w:rPr>
        <w:t>（3）反食品浪费：实施用餐人数餐前统计或测算，根据就餐人数合理安排数量；设立“光盘监督岗”劝阻食品浪费行为，定期对菜品剩余情况进行统计分析，协助采购人开展反食品浪费宣传活动。</w:t>
      </w:r>
    </w:p>
    <w:p w14:paraId="5C2A6C98">
      <w:pPr>
        <w:pageBreakBefore w:val="0"/>
        <w:numPr>
          <w:ilvl w:val="0"/>
          <w:numId w:val="0"/>
        </w:numPr>
        <w:kinsoku/>
        <w:wordWrap/>
        <w:overflowPunct/>
        <w:topLinePunct w:val="0"/>
        <w:bidi w:val="0"/>
        <w:spacing w:line="500" w:lineRule="exact"/>
        <w:ind w:firstLine="422" w:firstLineChars="20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w:t>
      </w:r>
      <w:r>
        <w:rPr>
          <w:rFonts w:hint="eastAsia" w:ascii="宋体" w:hAnsi="宋体" w:eastAsia="宋体" w:cs="宋体"/>
          <w:b/>
          <w:bCs/>
          <w:kern w:val="44"/>
          <w:sz w:val="21"/>
          <w:szCs w:val="21"/>
          <w:highlight w:val="none"/>
          <w:lang w:val="zh-CN"/>
        </w:rPr>
        <w:t>十五）</w:t>
      </w:r>
      <w:r>
        <w:rPr>
          <w:rFonts w:hint="eastAsia" w:ascii="宋体" w:hAnsi="宋体" w:cs="宋体"/>
          <w:b/>
          <w:bCs/>
          <w:kern w:val="44"/>
          <w:sz w:val="21"/>
          <w:szCs w:val="21"/>
          <w:highlight w:val="none"/>
          <w:lang w:val="zh-CN"/>
        </w:rPr>
        <w:t>其他专项服务</w:t>
      </w:r>
    </w:p>
    <w:p w14:paraId="392B2F2C">
      <w:pPr>
        <w:pageBreakBefore w:val="0"/>
        <w:kinsoku/>
        <w:wordWrap/>
        <w:overflowPunct/>
        <w:topLinePunct w:val="0"/>
        <w:bidi w:val="0"/>
        <w:spacing w:line="500" w:lineRule="exact"/>
        <w:ind w:left="420" w:left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zh-CN"/>
        </w:rPr>
        <w:t>安排清洁人员负责值班室床单、被罩、枕巾等每日的清洗、更换工作。</w:t>
      </w:r>
    </w:p>
    <w:p w14:paraId="5F83C413">
      <w:pPr>
        <w:pageBreakBefore w:val="0"/>
        <w:kinsoku/>
        <w:wordWrap/>
        <w:overflowPunct/>
        <w:topLinePunct w:val="0"/>
        <w:bidi w:val="0"/>
        <w:spacing w:line="500" w:lineRule="exact"/>
        <w:ind w:left="420" w:leftChars="200"/>
        <w:rPr>
          <w:rFonts w:hint="eastAsia" w:ascii="宋体" w:hAnsi="宋体" w:cs="宋体"/>
          <w:bCs/>
          <w:kern w:val="44"/>
          <w:sz w:val="21"/>
          <w:szCs w:val="21"/>
          <w:highlight w:val="none"/>
          <w:lang w:val="zh-CN"/>
        </w:rPr>
      </w:pPr>
      <w:r>
        <w:rPr>
          <w:rFonts w:hint="eastAsia" w:ascii="宋体" w:hAnsi="宋体" w:cs="宋体"/>
          <w:b/>
          <w:kern w:val="44"/>
          <w:sz w:val="21"/>
          <w:szCs w:val="21"/>
          <w:highlight w:val="none"/>
          <w:lang w:val="zh-CN"/>
        </w:rPr>
        <w:t>特殊要求：</w:t>
      </w:r>
      <w:r>
        <w:rPr>
          <w:rFonts w:hint="eastAsia" w:ascii="宋体" w:hAnsi="宋体" w:cs="宋体"/>
          <w:bCs/>
          <w:kern w:val="44"/>
          <w:sz w:val="21"/>
          <w:szCs w:val="21"/>
          <w:highlight w:val="none"/>
          <w:lang w:val="zh-CN"/>
        </w:rPr>
        <w:t>以上项目涉及派出机构维修内容的，均由</w:t>
      </w:r>
      <w:r>
        <w:rPr>
          <w:rFonts w:hint="eastAsia" w:ascii="宋体" w:hAnsi="宋体" w:cs="宋体"/>
          <w:bCs/>
          <w:kern w:val="44"/>
          <w:sz w:val="21"/>
          <w:szCs w:val="21"/>
          <w:highlight w:val="none"/>
        </w:rPr>
        <w:t>中</w:t>
      </w:r>
      <w:r>
        <w:rPr>
          <w:rFonts w:hint="eastAsia" w:ascii="宋体" w:hAnsi="宋体" w:cs="宋体"/>
          <w:bCs/>
          <w:kern w:val="44"/>
          <w:sz w:val="21"/>
          <w:szCs w:val="21"/>
          <w:highlight w:val="none"/>
          <w:lang w:val="zh-CN"/>
        </w:rPr>
        <w:t>标人提供车辆运输服务。</w:t>
      </w:r>
    </w:p>
    <w:p w14:paraId="2591F8EA">
      <w:pPr>
        <w:pageBreakBefore w:val="0"/>
        <w:numPr>
          <w:ilvl w:val="0"/>
          <w:numId w:val="0"/>
        </w:numPr>
        <w:kinsoku/>
        <w:wordWrap/>
        <w:overflowPunct/>
        <w:topLinePunct w:val="0"/>
        <w:bidi w:val="0"/>
        <w:spacing w:line="500" w:lineRule="exact"/>
        <w:ind w:leftChars="0" w:firstLine="422" w:firstLineChars="200"/>
        <w:rPr>
          <w:rFonts w:hint="eastAsia" w:ascii="宋体" w:hAnsi="宋体" w:cs="宋体"/>
          <w:b/>
          <w:bCs/>
          <w:kern w:val="44"/>
          <w:sz w:val="21"/>
          <w:szCs w:val="21"/>
          <w:highlight w:val="none"/>
          <w:lang w:val="zh-CN"/>
        </w:rPr>
      </w:pPr>
      <w:r>
        <w:rPr>
          <w:rFonts w:hint="eastAsia" w:ascii="宋体" w:hAnsi="宋体" w:cs="宋体"/>
          <w:b/>
          <w:kern w:val="44"/>
          <w:sz w:val="21"/>
          <w:szCs w:val="21"/>
          <w:highlight w:val="none"/>
          <w:lang w:val="zh-CN"/>
        </w:rPr>
        <w:t>三、物业服务</w:t>
      </w:r>
      <w:r>
        <w:rPr>
          <w:rFonts w:hint="eastAsia" w:ascii="宋体" w:hAnsi="宋体" w:cs="宋体"/>
          <w:b/>
          <w:bCs/>
          <w:kern w:val="44"/>
          <w:sz w:val="21"/>
          <w:szCs w:val="21"/>
          <w:highlight w:val="none"/>
          <w:lang w:val="zh-CN"/>
        </w:rPr>
        <w:t>质量标准</w:t>
      </w:r>
    </w:p>
    <w:p w14:paraId="4757D0C2">
      <w:pPr>
        <w:pageBreakBefore w:val="0"/>
        <w:numPr>
          <w:ilvl w:val="0"/>
          <w:numId w:val="14"/>
        </w:numPr>
        <w:kinsoku/>
        <w:wordWrap/>
        <w:overflowPunct/>
        <w:topLinePunct w:val="0"/>
        <w:bidi w:val="0"/>
        <w:spacing w:line="500" w:lineRule="exact"/>
        <w:ind w:leftChars="0" w:firstLine="422" w:firstLineChars="20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物业服务人员</w:t>
      </w:r>
      <w:r>
        <w:rPr>
          <w:rFonts w:hint="eastAsia" w:ascii="宋体" w:hAnsi="宋体" w:cs="宋体"/>
          <w:b/>
          <w:bCs/>
          <w:kern w:val="44"/>
          <w:sz w:val="21"/>
          <w:szCs w:val="21"/>
          <w:highlight w:val="none"/>
          <w:lang w:val="zh-CN"/>
        </w:rPr>
        <w:tab/>
      </w:r>
    </w:p>
    <w:p w14:paraId="4ECE0AD5">
      <w:pPr>
        <w:pageBreakBefore w:val="0"/>
        <w:kinsoku/>
        <w:wordWrap/>
        <w:overflowPunct/>
        <w:topLinePunct w:val="0"/>
        <w:bidi w:val="0"/>
        <w:spacing w:line="500" w:lineRule="exact"/>
        <w:ind w:firstLine="210" w:firstLineChars="1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1、人员配置：</w:t>
      </w:r>
      <w:r>
        <w:rPr>
          <w:rFonts w:hint="eastAsia" w:ascii="宋体" w:hAnsi="宋体" w:eastAsia="宋体" w:cs="宋体"/>
          <w:bCs/>
          <w:kern w:val="44"/>
          <w:sz w:val="21"/>
          <w:szCs w:val="21"/>
          <w:highlight w:val="none"/>
          <w:lang w:val="zh-CN"/>
        </w:rPr>
        <w:t>报价人需安排项目</w:t>
      </w:r>
      <w:r>
        <w:rPr>
          <w:rFonts w:hint="eastAsia" w:ascii="宋体" w:hAnsi="宋体" w:eastAsia="宋体" w:cs="宋体"/>
          <w:bCs/>
          <w:kern w:val="44"/>
          <w:sz w:val="21"/>
          <w:szCs w:val="21"/>
          <w:highlight w:val="none"/>
          <w:lang w:val="en-US" w:eastAsia="zh-CN"/>
        </w:rPr>
        <w:t>经理1人，主管全面工作。高压水暖电工程3人，中控消防员4人，及相应保洁、</w:t>
      </w:r>
      <w:r>
        <w:rPr>
          <w:rFonts w:hint="eastAsia" w:ascii="宋体" w:hAnsi="宋体" w:cs="宋体"/>
          <w:bCs/>
          <w:kern w:val="44"/>
          <w:sz w:val="21"/>
          <w:szCs w:val="21"/>
          <w:highlight w:val="none"/>
          <w:lang w:val="en-US" w:eastAsia="zh-CN"/>
        </w:rPr>
        <w:t>会务</w:t>
      </w:r>
      <w:r>
        <w:rPr>
          <w:rFonts w:hint="eastAsia" w:ascii="宋体" w:hAnsi="宋体" w:eastAsia="宋体" w:cs="宋体"/>
          <w:bCs/>
          <w:kern w:val="44"/>
          <w:sz w:val="21"/>
          <w:szCs w:val="21"/>
          <w:highlight w:val="none"/>
          <w:lang w:val="en-US" w:eastAsia="zh-CN"/>
        </w:rPr>
        <w:t>等服务保障人员共计不少于</w:t>
      </w:r>
      <w:r>
        <w:rPr>
          <w:rFonts w:hint="default" w:ascii="宋体" w:hAnsi="宋体" w:eastAsia="宋体" w:cs="宋体"/>
          <w:bCs/>
          <w:kern w:val="44"/>
          <w:sz w:val="21"/>
          <w:szCs w:val="21"/>
          <w:highlight w:val="none"/>
          <w:lang w:val="en-US" w:eastAsia="zh-CN"/>
        </w:rPr>
        <w:t>37</w:t>
      </w:r>
      <w:r>
        <w:rPr>
          <w:rFonts w:hint="eastAsia" w:ascii="宋体" w:hAnsi="宋体" w:eastAsia="宋体" w:cs="宋体"/>
          <w:bCs/>
          <w:kern w:val="44"/>
          <w:sz w:val="21"/>
          <w:szCs w:val="21"/>
          <w:highlight w:val="none"/>
          <w:lang w:val="en-US" w:eastAsia="zh-CN"/>
        </w:rPr>
        <w:t>人</w:t>
      </w:r>
      <w:r>
        <w:rPr>
          <w:rFonts w:hint="eastAsia" w:ascii="宋体" w:hAnsi="宋体" w:eastAsia="宋体" w:cs="宋体"/>
          <w:bCs/>
          <w:kern w:val="44"/>
          <w:sz w:val="21"/>
          <w:szCs w:val="21"/>
          <w:highlight w:val="none"/>
          <w:lang w:val="zh-CN"/>
        </w:rPr>
        <w:t>从事上述场所的服务管理。</w:t>
      </w:r>
    </w:p>
    <w:p w14:paraId="6232EC06">
      <w:pPr>
        <w:pStyle w:val="10"/>
        <w:pageBreakBefore w:val="0"/>
        <w:kinsoku/>
        <w:wordWrap/>
        <w:overflowPunct/>
        <w:topLinePunct w:val="0"/>
        <w:bidi w:val="0"/>
        <w:spacing w:line="520" w:lineRule="exact"/>
        <w:ind w:left="0" w:leftChars="0" w:firstLine="0" w:firstLineChars="0"/>
        <w:rPr>
          <w:rFonts w:hint="eastAsia" w:ascii="宋体" w:hAnsi="宋体" w:eastAsia="宋体" w:cs="宋体"/>
          <w:bCs/>
          <w:kern w:val="44"/>
          <w:sz w:val="21"/>
          <w:szCs w:val="21"/>
          <w:highlight w:val="none"/>
          <w:lang w:val="zh-CN"/>
        </w:rPr>
      </w:pPr>
    </w:p>
    <w:p w14:paraId="6F28691F">
      <w:pPr>
        <w:pageBreakBefore w:val="0"/>
        <w:kinsoku/>
        <w:wordWrap/>
        <w:overflowPunct/>
        <w:topLinePunct w:val="0"/>
        <w:bidi w:val="0"/>
        <w:spacing w:line="500" w:lineRule="exact"/>
        <w:ind w:left="420" w:leftChars="200" w:firstLine="2310" w:firstLineChars="11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物业人员配备及人员要求</w:t>
      </w:r>
    </w:p>
    <w:p w14:paraId="18665B51">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bl>
      <w:tblPr>
        <w:tblStyle w:val="5"/>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12"/>
        <w:gridCol w:w="1935"/>
        <w:gridCol w:w="900"/>
        <w:gridCol w:w="4330"/>
      </w:tblGrid>
      <w:tr w14:paraId="0095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4" w:type="dxa"/>
            <w:noWrap/>
            <w:vAlign w:val="center"/>
          </w:tcPr>
          <w:p w14:paraId="33FB31FD">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序号</w:t>
            </w:r>
          </w:p>
        </w:tc>
        <w:tc>
          <w:tcPr>
            <w:tcW w:w="1612" w:type="dxa"/>
            <w:noWrap/>
            <w:vAlign w:val="center"/>
          </w:tcPr>
          <w:p w14:paraId="4250FC76">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法庭</w:t>
            </w:r>
          </w:p>
        </w:tc>
        <w:tc>
          <w:tcPr>
            <w:tcW w:w="1935" w:type="dxa"/>
            <w:noWrap/>
            <w:vAlign w:val="center"/>
          </w:tcPr>
          <w:p w14:paraId="4C3042A5">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岗位</w:t>
            </w:r>
          </w:p>
        </w:tc>
        <w:tc>
          <w:tcPr>
            <w:tcW w:w="900" w:type="dxa"/>
            <w:noWrap/>
            <w:vAlign w:val="center"/>
          </w:tcPr>
          <w:p w14:paraId="2A63DB6C">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人数</w:t>
            </w:r>
          </w:p>
        </w:tc>
        <w:tc>
          <w:tcPr>
            <w:tcW w:w="4330" w:type="dxa"/>
            <w:noWrap/>
            <w:vAlign w:val="center"/>
          </w:tcPr>
          <w:p w14:paraId="14C3F117">
            <w:pPr>
              <w:pageBreakBefore w:val="0"/>
              <w:kinsoku/>
              <w:wordWrap/>
              <w:overflowPunct/>
              <w:topLinePunct w:val="0"/>
              <w:bidi w:val="0"/>
              <w:spacing w:line="500" w:lineRule="exact"/>
              <w:ind w:left="420" w:leftChars="200" w:firstLine="1260" w:firstLineChars="6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要求</w:t>
            </w:r>
          </w:p>
        </w:tc>
      </w:tr>
      <w:tr w14:paraId="498D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4" w:type="dxa"/>
            <w:vMerge w:val="restart"/>
            <w:noWrap/>
            <w:vAlign w:val="center"/>
          </w:tcPr>
          <w:p w14:paraId="5D4D7590">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1</w:t>
            </w:r>
          </w:p>
        </w:tc>
        <w:tc>
          <w:tcPr>
            <w:tcW w:w="1612" w:type="dxa"/>
            <w:vMerge w:val="restart"/>
            <w:noWrap/>
            <w:vAlign w:val="center"/>
          </w:tcPr>
          <w:p w14:paraId="15FC411A">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本院</w:t>
            </w:r>
            <w:r>
              <w:rPr>
                <w:rFonts w:hint="eastAsia" w:ascii="宋体" w:hAnsi="宋体" w:cs="宋体"/>
                <w:bCs/>
                <w:kern w:val="44"/>
                <w:sz w:val="21"/>
                <w:szCs w:val="21"/>
                <w:highlight w:val="none"/>
                <w:lang w:val="zh-CN"/>
              </w:rPr>
              <w:t>机关</w:t>
            </w:r>
          </w:p>
        </w:tc>
        <w:tc>
          <w:tcPr>
            <w:tcW w:w="1935" w:type="dxa"/>
            <w:noWrap/>
            <w:vAlign w:val="center"/>
          </w:tcPr>
          <w:p w14:paraId="30F31FDB">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项目部经理</w:t>
            </w:r>
          </w:p>
          <w:p w14:paraId="4DF03E58">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rPr>
            </w:pPr>
            <w:r>
              <w:rPr>
                <w:rFonts w:hint="eastAsia" w:ascii="宋体" w:hAnsi="宋体" w:cs="宋体"/>
                <w:b w:val="0"/>
                <w:bCs/>
                <w:color w:val="auto"/>
                <w:kern w:val="44"/>
                <w:sz w:val="21"/>
                <w:szCs w:val="21"/>
                <w:highlight w:val="none"/>
                <w:lang w:val="zh-CN"/>
              </w:rPr>
              <w:t>节能专员</w:t>
            </w:r>
          </w:p>
        </w:tc>
        <w:tc>
          <w:tcPr>
            <w:tcW w:w="900" w:type="dxa"/>
            <w:noWrap/>
            <w:vAlign w:val="center"/>
          </w:tcPr>
          <w:p w14:paraId="1F395A05">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1</w:t>
            </w:r>
          </w:p>
        </w:tc>
        <w:tc>
          <w:tcPr>
            <w:tcW w:w="4330" w:type="dxa"/>
            <w:noWrap/>
            <w:vAlign w:val="center"/>
          </w:tcPr>
          <w:p w14:paraId="03FED39A">
            <w:pPr>
              <w:pStyle w:val="10"/>
              <w:keepNext w:val="0"/>
              <w:keepLines w:val="0"/>
              <w:pageBreakBefore w:val="0"/>
              <w:numPr>
                <w:ilvl w:val="0"/>
                <w:numId w:val="0"/>
              </w:numPr>
              <w:kinsoku/>
              <w:wordWrap/>
              <w:overflowPunct/>
              <w:topLinePunct w:val="0"/>
              <w:bidi w:val="0"/>
              <w:adjustRightInd/>
              <w:snapToGrid/>
              <w:spacing w:line="500" w:lineRule="exact"/>
              <w:ind w:firstLine="420" w:firstLineChars="200"/>
              <w:textAlignment w:val="auto"/>
              <w:rPr>
                <w:rFonts w:hint="eastAsia" w:ascii="宋体" w:hAnsi="宋体" w:eastAsia="宋体" w:cs="宋体"/>
                <w:bCs/>
                <w:color w:val="auto"/>
                <w:kern w:val="44"/>
                <w:sz w:val="21"/>
                <w:szCs w:val="21"/>
                <w:highlight w:val="none"/>
                <w:lang w:val="en-US" w:eastAsia="zh-CN"/>
              </w:rPr>
            </w:pPr>
            <w:r>
              <w:rPr>
                <w:rFonts w:hint="eastAsia" w:ascii="宋体" w:hAnsi="宋体" w:eastAsia="宋体" w:cs="宋体"/>
                <w:bCs/>
                <w:kern w:val="44"/>
                <w:sz w:val="21"/>
                <w:szCs w:val="21"/>
                <w:highlight w:val="none"/>
                <w:lang w:val="zh-CN" w:eastAsia="zh-CN"/>
              </w:rPr>
              <w:t>具有高中</w:t>
            </w:r>
            <w:r>
              <w:rPr>
                <w:rFonts w:hint="eastAsia" w:ascii="宋体" w:hAnsi="宋体" w:eastAsia="宋体" w:cs="宋体"/>
                <w:bCs/>
                <w:kern w:val="44"/>
                <w:sz w:val="21"/>
                <w:szCs w:val="21"/>
                <w:highlight w:val="none"/>
                <w:lang w:val="zh-CN"/>
              </w:rPr>
              <w:t>以上学历，具有5年及以上相关工作经验，身体健康，无犯罪记录、有独立工作</w:t>
            </w:r>
            <w:r>
              <w:rPr>
                <w:rFonts w:hint="eastAsia" w:ascii="宋体" w:hAnsi="宋体" w:eastAsia="宋体" w:cs="宋体"/>
                <w:bCs/>
                <w:kern w:val="44"/>
                <w:sz w:val="21"/>
                <w:szCs w:val="21"/>
                <w:highlight w:val="none"/>
                <w:lang w:val="zh-CN" w:eastAsia="zh-CN"/>
              </w:rPr>
              <w:t>、</w:t>
            </w:r>
            <w:r>
              <w:rPr>
                <w:rFonts w:hint="eastAsia" w:ascii="宋体" w:hAnsi="宋体" w:eastAsia="宋体" w:cs="宋体"/>
                <w:bCs/>
                <w:kern w:val="44"/>
                <w:sz w:val="21"/>
                <w:szCs w:val="21"/>
                <w:highlight w:val="none"/>
                <w:lang w:val="zh-CN"/>
              </w:rPr>
              <w:t>组织和协调能力</w:t>
            </w:r>
            <w:r>
              <w:rPr>
                <w:rFonts w:hint="eastAsia" w:ascii="宋体" w:hAnsi="宋体" w:eastAsia="宋体" w:cs="宋体"/>
                <w:bCs/>
                <w:kern w:val="44"/>
                <w:sz w:val="21"/>
                <w:szCs w:val="21"/>
                <w:highlight w:val="none"/>
                <w:lang w:val="zh-CN" w:eastAsia="zh-CN"/>
              </w:rPr>
              <w:t>。</w:t>
            </w:r>
            <w:r>
              <w:rPr>
                <w:rFonts w:hint="eastAsia" w:ascii="宋体" w:hAnsi="宋体" w:eastAsia="宋体" w:cs="宋体"/>
                <w:bCs/>
                <w:kern w:val="44"/>
                <w:sz w:val="21"/>
                <w:szCs w:val="21"/>
                <w:highlight w:val="none"/>
                <w:lang w:val="zh-CN"/>
              </w:rPr>
              <w:t>具有物业管理知识，</w:t>
            </w:r>
            <w:r>
              <w:rPr>
                <w:rFonts w:hint="eastAsia" w:ascii="宋体" w:hAnsi="宋体" w:eastAsia="宋体" w:cs="宋体"/>
                <w:bCs/>
                <w:kern w:val="44"/>
                <w:sz w:val="21"/>
                <w:szCs w:val="21"/>
                <w:highlight w:val="none"/>
                <w:lang w:val="zh-CN" w:eastAsia="zh-CN"/>
              </w:rPr>
              <w:t>经过岗位相关专业的正式培训，取得相关资格证件，</w:t>
            </w:r>
            <w:r>
              <w:rPr>
                <w:rFonts w:hint="eastAsia" w:ascii="宋体" w:hAnsi="宋体" w:eastAsia="宋体" w:cs="宋体"/>
                <w:bCs/>
                <w:kern w:val="44"/>
                <w:sz w:val="21"/>
                <w:szCs w:val="21"/>
                <w:highlight w:val="none"/>
                <w:lang w:val="zh-CN"/>
              </w:rPr>
              <w:t>熟悉物</w:t>
            </w:r>
            <w:r>
              <w:rPr>
                <w:rFonts w:hint="eastAsia" w:ascii="宋体" w:hAnsi="宋体" w:eastAsia="宋体" w:cs="宋体"/>
                <w:bCs/>
                <w:kern w:val="44"/>
                <w:sz w:val="21"/>
                <w:szCs w:val="21"/>
                <w:highlight w:val="none"/>
                <w:lang w:val="zh-CN" w:eastAsia="zh-CN"/>
              </w:rPr>
              <w:t>业</w:t>
            </w:r>
            <w:r>
              <w:rPr>
                <w:rFonts w:hint="eastAsia" w:ascii="宋体" w:hAnsi="宋体" w:eastAsia="宋体" w:cs="宋体"/>
                <w:bCs/>
                <w:kern w:val="44"/>
                <w:sz w:val="21"/>
                <w:szCs w:val="21"/>
                <w:highlight w:val="none"/>
                <w:lang w:val="zh-CN"/>
              </w:rPr>
              <w:t>管</w:t>
            </w:r>
            <w:r>
              <w:rPr>
                <w:rFonts w:hint="eastAsia" w:ascii="宋体" w:hAnsi="宋体" w:eastAsia="宋体" w:cs="宋体"/>
                <w:bCs/>
                <w:kern w:val="44"/>
                <w:sz w:val="21"/>
                <w:szCs w:val="21"/>
                <w:highlight w:val="none"/>
                <w:lang w:val="zh-CN" w:eastAsia="zh-CN"/>
              </w:rPr>
              <w:t>理</w:t>
            </w:r>
            <w:r>
              <w:rPr>
                <w:rFonts w:hint="eastAsia" w:ascii="宋体" w:hAnsi="宋体" w:eastAsia="宋体" w:cs="宋体"/>
                <w:bCs/>
                <w:kern w:val="44"/>
                <w:sz w:val="21"/>
                <w:szCs w:val="21"/>
                <w:highlight w:val="none"/>
                <w:lang w:val="zh-CN"/>
              </w:rPr>
              <w:t>相关法律法规，有良好的语言沟通能力，综合、分析、书写能力，责任心强，能适应并承受高强度的工作压力。具有丰富的管理经验及组织协调能力。</w:t>
            </w:r>
            <w:r>
              <w:rPr>
                <w:rFonts w:hint="eastAsia" w:ascii="宋体" w:hAnsi="宋体" w:eastAsia="宋体" w:cs="宋体"/>
                <w:bCs/>
                <w:color w:val="auto"/>
                <w:kern w:val="44"/>
                <w:sz w:val="21"/>
                <w:szCs w:val="21"/>
                <w:highlight w:val="none"/>
                <w:lang w:val="en-US" w:eastAsia="zh-CN"/>
              </w:rPr>
              <w:t>做好用能统计和分析。</w:t>
            </w:r>
          </w:p>
          <w:p w14:paraId="6E46D889">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p>
        </w:tc>
      </w:tr>
      <w:tr w14:paraId="134C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continue"/>
            <w:noWrap/>
            <w:vAlign w:val="center"/>
          </w:tcPr>
          <w:p w14:paraId="4F21578D">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612" w:type="dxa"/>
            <w:vMerge w:val="continue"/>
            <w:noWrap/>
            <w:vAlign w:val="center"/>
          </w:tcPr>
          <w:p w14:paraId="127EE2F8">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935" w:type="dxa"/>
            <w:noWrap/>
            <w:vAlign w:val="center"/>
          </w:tcPr>
          <w:p w14:paraId="5B2D1B9B">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保洁主管</w:t>
            </w:r>
          </w:p>
        </w:tc>
        <w:tc>
          <w:tcPr>
            <w:tcW w:w="900" w:type="dxa"/>
            <w:noWrap/>
            <w:vAlign w:val="center"/>
          </w:tcPr>
          <w:p w14:paraId="0A4BE5A1">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1</w:t>
            </w:r>
          </w:p>
        </w:tc>
        <w:tc>
          <w:tcPr>
            <w:tcW w:w="4330" w:type="dxa"/>
            <w:noWrap/>
            <w:vAlign w:val="center"/>
          </w:tcPr>
          <w:p w14:paraId="0093DBEB">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具有初中及以上文化程度，年龄55周岁（含）以下</w:t>
            </w:r>
            <w:r>
              <w:rPr>
                <w:rFonts w:hint="eastAsia" w:ascii="宋体" w:hAnsi="宋体" w:eastAsia="宋体" w:cs="宋体"/>
                <w:bCs/>
                <w:kern w:val="44"/>
                <w:sz w:val="21"/>
                <w:szCs w:val="21"/>
                <w:highlight w:val="none"/>
                <w:lang w:val="zh-CN" w:eastAsia="zh-CN"/>
              </w:rPr>
              <w:t>，</w:t>
            </w:r>
            <w:r>
              <w:rPr>
                <w:rFonts w:hint="eastAsia" w:ascii="宋体" w:hAnsi="宋体" w:eastAsia="宋体" w:cs="宋体"/>
                <w:bCs/>
                <w:kern w:val="44"/>
                <w:sz w:val="21"/>
                <w:szCs w:val="21"/>
                <w:highlight w:val="none"/>
                <w:lang w:val="zh-CN"/>
              </w:rPr>
              <w:t>具备良好的清洁卫生方面的专业知识和经验，具有</w:t>
            </w:r>
            <w:r>
              <w:rPr>
                <w:rFonts w:hint="eastAsia" w:ascii="宋体" w:hAnsi="宋体" w:eastAsia="宋体" w:cs="宋体"/>
                <w:bCs/>
                <w:kern w:val="44"/>
                <w:sz w:val="21"/>
                <w:szCs w:val="21"/>
                <w:highlight w:val="none"/>
                <w:lang w:val="zh-CN" w:eastAsia="zh-CN"/>
              </w:rPr>
              <w:t>三</w:t>
            </w:r>
            <w:r>
              <w:rPr>
                <w:rFonts w:hint="eastAsia" w:ascii="宋体" w:hAnsi="宋体" w:eastAsia="宋体" w:cs="宋体"/>
                <w:bCs/>
                <w:kern w:val="44"/>
                <w:sz w:val="21"/>
                <w:szCs w:val="21"/>
                <w:highlight w:val="none"/>
                <w:lang w:val="zh-CN"/>
              </w:rPr>
              <w:t>年及以上类似项目管理</w:t>
            </w:r>
            <w:r>
              <w:rPr>
                <w:rFonts w:hint="eastAsia" w:ascii="宋体" w:hAnsi="宋体" w:eastAsia="宋体" w:cs="宋体"/>
                <w:bCs/>
                <w:kern w:val="44"/>
                <w:sz w:val="21"/>
                <w:szCs w:val="21"/>
                <w:highlight w:val="none"/>
                <w:lang w:val="zh-CN" w:eastAsia="zh-CN"/>
              </w:rPr>
              <w:t>经验</w:t>
            </w:r>
            <w:r>
              <w:rPr>
                <w:rFonts w:hint="eastAsia" w:ascii="宋体" w:hAnsi="宋体" w:eastAsia="宋体" w:cs="宋体"/>
                <w:bCs/>
                <w:kern w:val="44"/>
                <w:sz w:val="21"/>
                <w:szCs w:val="21"/>
                <w:highlight w:val="none"/>
                <w:lang w:val="zh-CN"/>
              </w:rPr>
              <w:t>，熟练使用清洁工具和设备，具备良好的服务意识和服务礼仪，</w:t>
            </w:r>
            <w:r>
              <w:rPr>
                <w:rFonts w:hint="default" w:ascii="宋体" w:hAnsi="宋体" w:eastAsia="宋体" w:cs="宋体"/>
                <w:bCs/>
                <w:kern w:val="44"/>
                <w:sz w:val="21"/>
                <w:szCs w:val="21"/>
                <w:highlight w:val="none"/>
                <w:lang w:val="zh-CN"/>
              </w:rPr>
              <w:t>语言沟通能力较强。</w:t>
            </w:r>
          </w:p>
        </w:tc>
      </w:tr>
      <w:tr w14:paraId="2150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continue"/>
            <w:noWrap/>
            <w:vAlign w:val="center"/>
          </w:tcPr>
          <w:p w14:paraId="59DB810E">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612" w:type="dxa"/>
            <w:vMerge w:val="continue"/>
            <w:noWrap/>
            <w:vAlign w:val="center"/>
          </w:tcPr>
          <w:p w14:paraId="7C54E3E2">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935" w:type="dxa"/>
            <w:noWrap/>
            <w:vAlign w:val="center"/>
          </w:tcPr>
          <w:p w14:paraId="27989DF2">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zh-CN"/>
              </w:rPr>
              <w:t>工程主管</w:t>
            </w:r>
          </w:p>
        </w:tc>
        <w:tc>
          <w:tcPr>
            <w:tcW w:w="900" w:type="dxa"/>
            <w:noWrap/>
            <w:vAlign w:val="center"/>
          </w:tcPr>
          <w:p w14:paraId="0DB93019">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1</w:t>
            </w:r>
          </w:p>
        </w:tc>
        <w:tc>
          <w:tcPr>
            <w:tcW w:w="4330" w:type="dxa"/>
            <w:noWrap/>
            <w:vAlign w:val="center"/>
          </w:tcPr>
          <w:p w14:paraId="11786FED">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具有5年及以上同类项目管理工作经验；具有电气或暖通中级（含）以上职称。</w:t>
            </w:r>
          </w:p>
        </w:tc>
      </w:tr>
      <w:tr w14:paraId="4C44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continue"/>
            <w:noWrap/>
            <w:vAlign w:val="center"/>
          </w:tcPr>
          <w:p w14:paraId="058F3FA2">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612" w:type="dxa"/>
            <w:vMerge w:val="continue"/>
            <w:noWrap/>
            <w:vAlign w:val="center"/>
          </w:tcPr>
          <w:p w14:paraId="257FC68A">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935" w:type="dxa"/>
            <w:noWrap/>
            <w:vAlign w:val="center"/>
          </w:tcPr>
          <w:p w14:paraId="7E643085">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eastAsia="zh-CN"/>
              </w:rPr>
            </w:pPr>
            <w:r>
              <w:rPr>
                <w:rFonts w:hint="eastAsia" w:ascii="宋体" w:hAnsi="宋体" w:cs="宋体"/>
                <w:bCs/>
                <w:kern w:val="44"/>
                <w:sz w:val="21"/>
                <w:szCs w:val="21"/>
                <w:highlight w:val="none"/>
                <w:lang w:val="zh-CN" w:eastAsia="zh-CN"/>
              </w:rPr>
              <w:t>会议服务</w:t>
            </w:r>
            <w:r>
              <w:rPr>
                <w:rFonts w:hint="eastAsia" w:ascii="宋体" w:hAnsi="宋体" w:eastAsia="宋体" w:cs="宋体"/>
                <w:bCs/>
                <w:kern w:val="44"/>
                <w:sz w:val="21"/>
                <w:szCs w:val="21"/>
                <w:highlight w:val="none"/>
                <w:lang w:val="zh-CN" w:eastAsia="zh-CN"/>
              </w:rPr>
              <w:t>人员</w:t>
            </w:r>
          </w:p>
        </w:tc>
        <w:tc>
          <w:tcPr>
            <w:tcW w:w="900" w:type="dxa"/>
            <w:noWrap/>
            <w:vAlign w:val="center"/>
          </w:tcPr>
          <w:p w14:paraId="48FFAA00">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2</w:t>
            </w:r>
          </w:p>
        </w:tc>
        <w:tc>
          <w:tcPr>
            <w:tcW w:w="4330" w:type="dxa"/>
            <w:noWrap/>
            <w:vAlign w:val="center"/>
          </w:tcPr>
          <w:p w14:paraId="69853AFE">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具有3年及以上会议服务工作经验，人员素质高，形象好，工作熟练注重仪容仪表，责任心强，</w:t>
            </w:r>
            <w:r>
              <w:rPr>
                <w:rFonts w:hint="eastAsia" w:ascii="宋体" w:hAnsi="宋体" w:eastAsia="宋体" w:cs="宋体"/>
                <w:bCs/>
                <w:kern w:val="44"/>
                <w:sz w:val="21"/>
                <w:szCs w:val="21"/>
                <w:highlight w:val="none"/>
                <w:lang w:val="zh-CN" w:eastAsia="zh-CN"/>
              </w:rPr>
              <w:t>有一定的应变和沟通能力，工作严谨认真细致，能够熟练</w:t>
            </w:r>
            <w:r>
              <w:rPr>
                <w:rFonts w:hint="eastAsia" w:ascii="宋体" w:hAnsi="宋体" w:eastAsia="宋体" w:cs="宋体"/>
                <w:bCs/>
                <w:kern w:val="44"/>
                <w:sz w:val="21"/>
                <w:szCs w:val="21"/>
                <w:highlight w:val="none"/>
                <w:lang w:val="zh-CN"/>
              </w:rPr>
              <w:t>做好会议、公务活动所需的各项</w:t>
            </w:r>
            <w:r>
              <w:rPr>
                <w:rFonts w:hint="eastAsia" w:ascii="宋体" w:hAnsi="宋体" w:eastAsia="宋体" w:cs="宋体"/>
                <w:bCs/>
                <w:kern w:val="44"/>
                <w:sz w:val="21"/>
                <w:szCs w:val="21"/>
                <w:highlight w:val="none"/>
                <w:lang w:val="zh-CN" w:eastAsia="zh-CN"/>
              </w:rPr>
              <w:t>会务</w:t>
            </w:r>
            <w:r>
              <w:rPr>
                <w:rFonts w:hint="eastAsia" w:ascii="宋体" w:hAnsi="宋体" w:eastAsia="宋体" w:cs="宋体"/>
                <w:bCs/>
                <w:kern w:val="44"/>
                <w:sz w:val="21"/>
                <w:szCs w:val="21"/>
                <w:highlight w:val="none"/>
                <w:lang w:val="zh-CN"/>
              </w:rPr>
              <w:t>工作。</w:t>
            </w:r>
          </w:p>
        </w:tc>
      </w:tr>
      <w:tr w14:paraId="27D5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continue"/>
            <w:noWrap/>
            <w:vAlign w:val="center"/>
          </w:tcPr>
          <w:p w14:paraId="0B8999D3">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612" w:type="dxa"/>
            <w:vMerge w:val="continue"/>
            <w:noWrap/>
            <w:vAlign w:val="center"/>
          </w:tcPr>
          <w:p w14:paraId="3E4B831C">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935" w:type="dxa"/>
            <w:noWrap/>
            <w:vAlign w:val="center"/>
          </w:tcPr>
          <w:p w14:paraId="70381C51">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保洁员</w:t>
            </w:r>
          </w:p>
        </w:tc>
        <w:tc>
          <w:tcPr>
            <w:tcW w:w="900" w:type="dxa"/>
            <w:noWrap/>
            <w:vAlign w:val="center"/>
          </w:tcPr>
          <w:p w14:paraId="388DE710">
            <w:pPr>
              <w:pageBreakBefore w:val="0"/>
              <w:kinsoku/>
              <w:wordWrap/>
              <w:overflowPunct/>
              <w:topLinePunct w:val="0"/>
              <w:bidi w:val="0"/>
              <w:spacing w:line="500" w:lineRule="exact"/>
              <w:ind w:left="420" w:leftChars="200"/>
              <w:rPr>
                <w:rFonts w:hint="default" w:ascii="宋体" w:hAnsi="宋体" w:eastAsia="宋体" w:cs="宋体"/>
                <w:bCs/>
                <w:kern w:val="44"/>
                <w:sz w:val="21"/>
                <w:szCs w:val="21"/>
                <w:highlight w:val="none"/>
                <w:lang w:val="en-US" w:eastAsia="zh-CN"/>
              </w:rPr>
            </w:pPr>
            <w:r>
              <w:rPr>
                <w:rFonts w:hint="default" w:ascii="宋体" w:hAnsi="宋体" w:cs="宋体"/>
                <w:bCs/>
                <w:kern w:val="44"/>
                <w:sz w:val="21"/>
                <w:szCs w:val="21"/>
                <w:highlight w:val="none"/>
                <w:lang w:val="en-US" w:eastAsia="zh-CN"/>
              </w:rPr>
              <w:t>7</w:t>
            </w:r>
          </w:p>
        </w:tc>
        <w:tc>
          <w:tcPr>
            <w:tcW w:w="4330" w:type="dxa"/>
            <w:noWrap/>
            <w:vAlign w:val="center"/>
          </w:tcPr>
          <w:p w14:paraId="3B94B7D7">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具有初中及以上文化程度，</w:t>
            </w:r>
            <w:r>
              <w:rPr>
                <w:rFonts w:hint="eastAsia" w:ascii="宋体" w:hAnsi="宋体" w:eastAsia="宋体" w:cs="宋体"/>
                <w:bCs/>
                <w:kern w:val="44"/>
                <w:sz w:val="21"/>
                <w:szCs w:val="21"/>
                <w:highlight w:val="none"/>
                <w:lang w:val="zh-CN" w:eastAsia="zh-CN"/>
              </w:rPr>
              <w:t>年龄在</w:t>
            </w:r>
            <w:r>
              <w:rPr>
                <w:rFonts w:hint="eastAsia" w:ascii="宋体" w:hAnsi="宋体" w:eastAsia="宋体" w:cs="宋体"/>
                <w:bCs/>
                <w:kern w:val="44"/>
                <w:sz w:val="21"/>
                <w:szCs w:val="21"/>
                <w:highlight w:val="none"/>
                <w:lang w:val="zh-CN"/>
              </w:rPr>
              <w:t>20</w:t>
            </w:r>
            <w:r>
              <w:rPr>
                <w:rFonts w:hint="eastAsia" w:ascii="宋体" w:hAnsi="宋体" w:eastAsia="宋体" w:cs="宋体"/>
                <w:bCs/>
                <w:kern w:val="44"/>
                <w:sz w:val="21"/>
                <w:szCs w:val="21"/>
                <w:highlight w:val="none"/>
                <w:lang w:val="zh-CN" w:eastAsia="zh-CN"/>
              </w:rPr>
              <w:t>周岁（含）</w:t>
            </w:r>
            <w:r>
              <w:rPr>
                <w:rFonts w:hint="eastAsia" w:ascii="宋体" w:hAnsi="宋体" w:eastAsia="宋体" w:cs="宋体"/>
                <w:bCs/>
                <w:kern w:val="44"/>
                <w:sz w:val="21"/>
                <w:szCs w:val="21"/>
                <w:highlight w:val="none"/>
                <w:lang w:val="zh-CN"/>
              </w:rPr>
              <w:t>-55周岁</w:t>
            </w:r>
            <w:r>
              <w:rPr>
                <w:rFonts w:hint="eastAsia" w:ascii="宋体" w:hAnsi="宋体" w:eastAsia="宋体" w:cs="宋体"/>
                <w:bCs/>
                <w:kern w:val="44"/>
                <w:sz w:val="21"/>
                <w:szCs w:val="21"/>
                <w:highlight w:val="none"/>
                <w:lang w:val="zh-CN" w:eastAsia="zh-CN"/>
              </w:rPr>
              <w:t>（含）</w:t>
            </w:r>
            <w:r>
              <w:rPr>
                <w:rFonts w:hint="eastAsia" w:ascii="宋体" w:hAnsi="宋体" w:eastAsia="宋体" w:cs="宋体"/>
                <w:bCs/>
                <w:kern w:val="44"/>
                <w:sz w:val="21"/>
                <w:szCs w:val="21"/>
                <w:highlight w:val="none"/>
                <w:lang w:val="zh-CN"/>
              </w:rPr>
              <w:t>，经过专业培训，熟练掌握保洁专业技能和保洁流程，具有</w:t>
            </w:r>
            <w:r>
              <w:rPr>
                <w:rFonts w:hint="eastAsia" w:ascii="宋体" w:hAnsi="宋体" w:eastAsia="宋体" w:cs="宋体"/>
                <w:bCs/>
                <w:kern w:val="44"/>
                <w:sz w:val="21"/>
                <w:szCs w:val="21"/>
                <w:highlight w:val="none"/>
                <w:lang w:val="en-US" w:eastAsia="zh-CN"/>
              </w:rPr>
              <w:t>2</w:t>
            </w:r>
            <w:r>
              <w:rPr>
                <w:rFonts w:hint="eastAsia" w:ascii="宋体" w:hAnsi="宋体" w:eastAsia="宋体" w:cs="宋体"/>
                <w:bCs/>
                <w:kern w:val="44"/>
                <w:sz w:val="21"/>
                <w:szCs w:val="21"/>
                <w:highlight w:val="none"/>
                <w:lang w:val="zh-CN"/>
              </w:rPr>
              <w:t>年及以上保洁工作经验，身体健康，责任心强，有较强的服务、服从意识。</w:t>
            </w:r>
          </w:p>
        </w:tc>
      </w:tr>
      <w:tr w14:paraId="3D12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continue"/>
            <w:noWrap/>
            <w:vAlign w:val="center"/>
          </w:tcPr>
          <w:p w14:paraId="4C9E0DC1">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612" w:type="dxa"/>
            <w:vMerge w:val="continue"/>
            <w:noWrap/>
            <w:vAlign w:val="center"/>
          </w:tcPr>
          <w:p w14:paraId="398E4EC0">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935" w:type="dxa"/>
            <w:noWrap/>
            <w:vAlign w:val="center"/>
          </w:tcPr>
          <w:p w14:paraId="3277805B">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工程人员</w:t>
            </w:r>
          </w:p>
        </w:tc>
        <w:tc>
          <w:tcPr>
            <w:tcW w:w="900" w:type="dxa"/>
            <w:noWrap/>
            <w:vAlign w:val="center"/>
          </w:tcPr>
          <w:p w14:paraId="28EAD9F1">
            <w:pPr>
              <w:pageBreakBefore w:val="0"/>
              <w:kinsoku/>
              <w:wordWrap/>
              <w:overflowPunct/>
              <w:topLinePunct w:val="0"/>
              <w:bidi w:val="0"/>
              <w:spacing w:line="500" w:lineRule="exact"/>
              <w:ind w:left="420" w:leftChars="200"/>
              <w:jc w:val="right"/>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2</w:t>
            </w:r>
          </w:p>
        </w:tc>
        <w:tc>
          <w:tcPr>
            <w:tcW w:w="4330" w:type="dxa"/>
            <w:noWrap/>
            <w:vAlign w:val="center"/>
          </w:tcPr>
          <w:p w14:paraId="73A71740">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具备</w:t>
            </w:r>
            <w:r>
              <w:rPr>
                <w:rFonts w:hint="eastAsia" w:ascii="宋体" w:hAnsi="宋体" w:eastAsia="宋体" w:cs="宋体"/>
                <w:bCs/>
                <w:kern w:val="44"/>
                <w:sz w:val="21"/>
                <w:szCs w:val="21"/>
                <w:highlight w:val="none"/>
                <w:lang w:val="en-US" w:eastAsia="zh-CN"/>
              </w:rPr>
              <w:t>2</w:t>
            </w:r>
            <w:r>
              <w:rPr>
                <w:rFonts w:hint="eastAsia" w:ascii="宋体" w:hAnsi="宋体" w:eastAsia="宋体" w:cs="宋体"/>
                <w:bCs/>
                <w:kern w:val="44"/>
                <w:sz w:val="21"/>
                <w:szCs w:val="21"/>
                <w:highlight w:val="none"/>
                <w:lang w:val="zh-CN"/>
              </w:rPr>
              <w:t>年及以上专业工作经验，身体健康，责任心强，能够独立完成小型修缮工作，无不良嗜好，</w:t>
            </w:r>
            <w:r>
              <w:rPr>
                <w:rFonts w:hint="default" w:ascii="宋体" w:hAnsi="宋体" w:eastAsia="宋体" w:cs="宋体"/>
                <w:bCs/>
                <w:kern w:val="44"/>
                <w:sz w:val="21"/>
                <w:szCs w:val="21"/>
                <w:highlight w:val="none"/>
                <w:lang w:val="zh-CN"/>
              </w:rPr>
              <w:t>持有特种作业操作证（高压电工作业）证件上岗,熟悉管理流程,具有实操经验及较高专业能力</w:t>
            </w:r>
            <w:r>
              <w:rPr>
                <w:rFonts w:hint="eastAsia" w:ascii="宋体" w:hAnsi="宋体" w:eastAsia="宋体" w:cs="宋体"/>
                <w:bCs/>
                <w:kern w:val="44"/>
                <w:sz w:val="21"/>
                <w:szCs w:val="21"/>
                <w:highlight w:val="none"/>
                <w:lang w:val="zh-CN" w:eastAsia="zh-CN"/>
              </w:rPr>
              <w:t>。</w:t>
            </w:r>
          </w:p>
        </w:tc>
      </w:tr>
      <w:tr w14:paraId="4CEC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continue"/>
            <w:noWrap/>
            <w:vAlign w:val="center"/>
          </w:tcPr>
          <w:p w14:paraId="5DAC911D">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612" w:type="dxa"/>
            <w:vMerge w:val="continue"/>
            <w:noWrap/>
            <w:vAlign w:val="center"/>
          </w:tcPr>
          <w:p w14:paraId="1B43D168">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935" w:type="dxa"/>
            <w:noWrap/>
            <w:vAlign w:val="center"/>
          </w:tcPr>
          <w:p w14:paraId="43CA8798">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zh-CN" w:eastAsia="zh-CN"/>
              </w:rPr>
              <w:t>中控人员</w:t>
            </w:r>
          </w:p>
        </w:tc>
        <w:tc>
          <w:tcPr>
            <w:tcW w:w="900" w:type="dxa"/>
            <w:noWrap/>
            <w:vAlign w:val="center"/>
          </w:tcPr>
          <w:p w14:paraId="50CA3B44">
            <w:pPr>
              <w:pageBreakBefore w:val="0"/>
              <w:kinsoku/>
              <w:wordWrap/>
              <w:overflowPunct/>
              <w:topLinePunct w:val="0"/>
              <w:bidi w:val="0"/>
              <w:spacing w:line="500" w:lineRule="exact"/>
              <w:ind w:left="420" w:leftChars="200"/>
              <w:jc w:val="right"/>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4</w:t>
            </w:r>
          </w:p>
        </w:tc>
        <w:tc>
          <w:tcPr>
            <w:tcW w:w="4330" w:type="dxa"/>
            <w:noWrap/>
            <w:vAlign w:val="center"/>
          </w:tcPr>
          <w:p w14:paraId="07911615">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具有</w:t>
            </w:r>
            <w:r>
              <w:rPr>
                <w:rFonts w:hint="default" w:ascii="宋体" w:hAnsi="宋体" w:eastAsia="宋体" w:cs="宋体"/>
                <w:bCs/>
                <w:kern w:val="44"/>
                <w:sz w:val="21"/>
                <w:szCs w:val="21"/>
                <w:highlight w:val="none"/>
                <w:lang w:val="en-US" w:eastAsia="zh-CN"/>
              </w:rPr>
              <w:t>大专</w:t>
            </w:r>
            <w:r>
              <w:rPr>
                <w:rFonts w:hint="eastAsia" w:ascii="宋体" w:hAnsi="宋体" w:eastAsia="宋体" w:cs="宋体"/>
                <w:bCs/>
                <w:kern w:val="44"/>
                <w:sz w:val="21"/>
                <w:szCs w:val="21"/>
                <w:highlight w:val="none"/>
                <w:lang w:val="en-US" w:eastAsia="zh-CN"/>
              </w:rPr>
              <w:t>以上</w:t>
            </w:r>
            <w:r>
              <w:rPr>
                <w:rFonts w:hint="default" w:ascii="宋体" w:hAnsi="宋体" w:eastAsia="宋体" w:cs="宋体"/>
                <w:bCs/>
                <w:kern w:val="44"/>
                <w:sz w:val="21"/>
                <w:szCs w:val="21"/>
                <w:highlight w:val="none"/>
                <w:lang w:val="en-US" w:eastAsia="zh-CN"/>
              </w:rPr>
              <w:t>学历，消</w:t>
            </w:r>
            <w:r>
              <w:rPr>
                <w:rFonts w:hint="eastAsia" w:ascii="宋体" w:hAnsi="宋体" w:eastAsia="宋体" w:cs="宋体"/>
                <w:bCs/>
                <w:kern w:val="44"/>
                <w:sz w:val="21"/>
                <w:szCs w:val="21"/>
                <w:highlight w:val="none"/>
                <w:lang w:val="en-US" w:eastAsia="zh-CN"/>
              </w:rPr>
              <w:t>有</w:t>
            </w:r>
            <w:r>
              <w:rPr>
                <w:rFonts w:hint="default" w:ascii="宋体" w:hAnsi="宋体" w:eastAsia="宋体" w:cs="宋体"/>
                <w:bCs/>
                <w:kern w:val="44"/>
                <w:sz w:val="21"/>
                <w:szCs w:val="21"/>
                <w:highlight w:val="none"/>
                <w:lang w:val="en-US" w:eastAsia="zh-CN"/>
              </w:rPr>
              <w:t>1-3年消防中控室或安全管理相关工作经验，需持有国家认可的《消防设施操作员》资格证书</w:t>
            </w:r>
            <w:r>
              <w:rPr>
                <w:rFonts w:hint="eastAsia" w:ascii="宋体" w:hAnsi="宋体" w:eastAsia="宋体" w:cs="宋体"/>
                <w:bCs/>
                <w:kern w:val="44"/>
                <w:sz w:val="21"/>
                <w:szCs w:val="21"/>
                <w:highlight w:val="none"/>
                <w:lang w:val="en-US" w:eastAsia="zh-CN"/>
              </w:rPr>
              <w:t>，需熟练操作火灾自动报警系统、灭火系统等消防设备，具备基本计算机操作能力；同时要有较强的责任心、应急处理能力和沟通协调能力，能适应倒班工作制。</w:t>
            </w:r>
          </w:p>
        </w:tc>
      </w:tr>
      <w:tr w14:paraId="6621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724" w:type="dxa"/>
            <w:vMerge w:val="continue"/>
            <w:noWrap/>
            <w:vAlign w:val="center"/>
          </w:tcPr>
          <w:p w14:paraId="13DF87FC">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612" w:type="dxa"/>
            <w:vMerge w:val="continue"/>
            <w:noWrap/>
            <w:vAlign w:val="center"/>
          </w:tcPr>
          <w:p w14:paraId="57BDA0EE">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935" w:type="dxa"/>
            <w:noWrap/>
            <w:vAlign w:val="center"/>
          </w:tcPr>
          <w:p w14:paraId="1BC7F1EE">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zh-CN" w:eastAsia="zh-CN"/>
              </w:rPr>
              <w:t>绿化人员</w:t>
            </w:r>
          </w:p>
        </w:tc>
        <w:tc>
          <w:tcPr>
            <w:tcW w:w="900" w:type="dxa"/>
            <w:noWrap/>
            <w:vAlign w:val="center"/>
          </w:tcPr>
          <w:p w14:paraId="1BFF62EA">
            <w:pPr>
              <w:pageBreakBefore w:val="0"/>
              <w:kinsoku/>
              <w:wordWrap/>
              <w:overflowPunct/>
              <w:topLinePunct w:val="0"/>
              <w:bidi w:val="0"/>
              <w:spacing w:line="500" w:lineRule="exact"/>
              <w:ind w:left="420" w:leftChars="200"/>
              <w:jc w:val="right"/>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1</w:t>
            </w:r>
          </w:p>
        </w:tc>
        <w:tc>
          <w:tcPr>
            <w:tcW w:w="4330" w:type="dxa"/>
            <w:noWrap/>
            <w:vAlign w:val="center"/>
          </w:tcPr>
          <w:p w14:paraId="696AC34F">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zh-CN"/>
              </w:rPr>
              <w:t>具有3年及以上绿化维护管理工作经验，懂设计、熟知苗木存活的栽植方式，能判断苗木质量的优劣。吃苦耐劳，有较强的执行力，沟通协调能力强。</w:t>
            </w:r>
          </w:p>
        </w:tc>
      </w:tr>
      <w:tr w14:paraId="70EC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noWrap/>
            <w:vAlign w:val="center"/>
          </w:tcPr>
          <w:p w14:paraId="5BBDF125">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eastAsia="zh-CN" w:bidi="ar-SA"/>
              </w:rPr>
            </w:pPr>
          </w:p>
        </w:tc>
        <w:tc>
          <w:tcPr>
            <w:tcW w:w="1612" w:type="dxa"/>
            <w:vMerge w:val="restart"/>
            <w:noWrap/>
            <w:vAlign w:val="center"/>
          </w:tcPr>
          <w:p w14:paraId="60E3AAA6">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eastAsia="zh-CN" w:bidi="ar-SA"/>
              </w:rPr>
            </w:pPr>
            <w:r>
              <w:rPr>
                <w:rFonts w:hint="eastAsia" w:ascii="宋体" w:hAnsi="宋体" w:eastAsia="宋体" w:cs="宋体"/>
                <w:bCs/>
                <w:kern w:val="44"/>
                <w:sz w:val="21"/>
                <w:szCs w:val="21"/>
                <w:highlight w:val="none"/>
                <w:lang w:val="zh-CN" w:eastAsia="zh-CN" w:bidi="ar-SA"/>
              </w:rPr>
              <w:t>分包项</w:t>
            </w:r>
          </w:p>
        </w:tc>
        <w:tc>
          <w:tcPr>
            <w:tcW w:w="1935" w:type="dxa"/>
            <w:noWrap/>
            <w:vAlign w:val="center"/>
          </w:tcPr>
          <w:p w14:paraId="041B9968">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eastAsia="zh-CN" w:bidi="ar-SA"/>
              </w:rPr>
            </w:pPr>
            <w:r>
              <w:rPr>
                <w:rFonts w:hint="eastAsia" w:ascii="宋体" w:hAnsi="宋体" w:eastAsia="宋体" w:cs="宋体"/>
                <w:bCs/>
                <w:kern w:val="44"/>
                <w:sz w:val="21"/>
                <w:szCs w:val="21"/>
                <w:highlight w:val="none"/>
                <w:lang w:val="zh-CN" w:eastAsia="zh-CN"/>
              </w:rPr>
              <w:t>理发员</w:t>
            </w:r>
          </w:p>
        </w:tc>
        <w:tc>
          <w:tcPr>
            <w:tcW w:w="900" w:type="dxa"/>
            <w:noWrap/>
            <w:vAlign w:val="center"/>
          </w:tcPr>
          <w:p w14:paraId="5F713D83">
            <w:pPr>
              <w:pageBreakBefore w:val="0"/>
              <w:kinsoku/>
              <w:wordWrap/>
              <w:overflowPunct/>
              <w:topLinePunct w:val="0"/>
              <w:bidi w:val="0"/>
              <w:spacing w:line="500" w:lineRule="exact"/>
              <w:ind w:left="420" w:leftChars="200"/>
              <w:jc w:val="right"/>
              <w:rPr>
                <w:rFonts w:hint="eastAsia" w:ascii="宋体" w:hAnsi="宋体" w:eastAsia="宋体" w:cs="宋体"/>
                <w:bCs/>
                <w:kern w:val="44"/>
                <w:sz w:val="21"/>
                <w:szCs w:val="21"/>
                <w:highlight w:val="none"/>
                <w:lang w:val="en-US" w:eastAsia="zh-CN" w:bidi="ar-SA"/>
              </w:rPr>
            </w:pPr>
            <w:r>
              <w:rPr>
                <w:rFonts w:hint="eastAsia" w:ascii="宋体" w:hAnsi="宋体" w:eastAsia="宋体" w:cs="宋体"/>
                <w:bCs/>
                <w:kern w:val="44"/>
                <w:sz w:val="21"/>
                <w:szCs w:val="21"/>
                <w:highlight w:val="none"/>
                <w:lang w:val="en-US" w:eastAsia="zh-CN"/>
              </w:rPr>
              <w:t>1</w:t>
            </w:r>
          </w:p>
        </w:tc>
        <w:tc>
          <w:tcPr>
            <w:tcW w:w="4330" w:type="dxa"/>
            <w:noWrap/>
            <w:vAlign w:val="center"/>
          </w:tcPr>
          <w:p w14:paraId="3F8FDBEB">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eastAsia="zh-CN" w:bidi="ar-SA"/>
              </w:rPr>
            </w:pPr>
            <w:r>
              <w:rPr>
                <w:rFonts w:hint="eastAsia" w:ascii="宋体" w:hAnsi="宋体" w:eastAsia="宋体" w:cs="宋体"/>
                <w:bCs/>
                <w:kern w:val="44"/>
                <w:sz w:val="21"/>
                <w:szCs w:val="21"/>
                <w:highlight w:val="none"/>
                <w:lang w:val="zh-CN" w:eastAsia="zh-CN"/>
              </w:rPr>
              <w:t>保持仪表整洁、具备敬业精神</w:t>
            </w:r>
          </w:p>
        </w:tc>
      </w:tr>
      <w:tr w14:paraId="2126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noWrap/>
            <w:vAlign w:val="center"/>
          </w:tcPr>
          <w:p w14:paraId="7DB85FD4">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eastAsia="zh-CN" w:bidi="ar-SA"/>
              </w:rPr>
            </w:pPr>
          </w:p>
        </w:tc>
        <w:tc>
          <w:tcPr>
            <w:tcW w:w="1612" w:type="dxa"/>
            <w:vMerge w:val="continue"/>
            <w:noWrap/>
            <w:vAlign w:val="center"/>
          </w:tcPr>
          <w:p w14:paraId="088729A5">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eastAsia="zh-CN" w:bidi="ar-SA"/>
              </w:rPr>
            </w:pPr>
          </w:p>
        </w:tc>
        <w:tc>
          <w:tcPr>
            <w:tcW w:w="1935" w:type="dxa"/>
            <w:noWrap/>
            <w:vAlign w:val="center"/>
          </w:tcPr>
          <w:p w14:paraId="4B8A47CE">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eastAsia="zh-CN" w:bidi="ar-SA"/>
              </w:rPr>
            </w:pPr>
            <w:r>
              <w:rPr>
                <w:rFonts w:hint="eastAsia" w:ascii="宋体" w:hAnsi="宋体" w:eastAsia="宋体" w:cs="宋体"/>
                <w:bCs/>
                <w:kern w:val="44"/>
                <w:sz w:val="21"/>
                <w:szCs w:val="21"/>
                <w:highlight w:val="none"/>
                <w:lang w:val="zh-CN" w:eastAsia="zh-CN"/>
              </w:rPr>
              <w:t>洗衣工</w:t>
            </w:r>
          </w:p>
        </w:tc>
        <w:tc>
          <w:tcPr>
            <w:tcW w:w="900" w:type="dxa"/>
            <w:noWrap/>
            <w:vAlign w:val="center"/>
          </w:tcPr>
          <w:p w14:paraId="505C84BF">
            <w:pPr>
              <w:pageBreakBefore w:val="0"/>
              <w:kinsoku/>
              <w:wordWrap/>
              <w:overflowPunct/>
              <w:topLinePunct w:val="0"/>
              <w:bidi w:val="0"/>
              <w:spacing w:line="500" w:lineRule="exact"/>
              <w:ind w:left="420" w:leftChars="200"/>
              <w:jc w:val="right"/>
              <w:rPr>
                <w:rFonts w:hint="eastAsia" w:ascii="宋体" w:hAnsi="宋体" w:eastAsia="宋体" w:cs="宋体"/>
                <w:bCs/>
                <w:kern w:val="44"/>
                <w:sz w:val="21"/>
                <w:szCs w:val="21"/>
                <w:highlight w:val="none"/>
                <w:lang w:val="en-US" w:eastAsia="zh-CN" w:bidi="ar-SA"/>
              </w:rPr>
            </w:pPr>
            <w:r>
              <w:rPr>
                <w:rFonts w:hint="eastAsia" w:ascii="宋体" w:hAnsi="宋体" w:eastAsia="宋体" w:cs="宋体"/>
                <w:bCs/>
                <w:kern w:val="44"/>
                <w:sz w:val="21"/>
                <w:szCs w:val="21"/>
                <w:highlight w:val="none"/>
                <w:lang w:val="en-US" w:eastAsia="zh-CN"/>
              </w:rPr>
              <w:t>2</w:t>
            </w:r>
          </w:p>
        </w:tc>
        <w:tc>
          <w:tcPr>
            <w:tcW w:w="4330" w:type="dxa"/>
            <w:noWrap/>
            <w:vAlign w:val="center"/>
          </w:tcPr>
          <w:p w14:paraId="1F7D53C5">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eastAsia="zh-CN" w:bidi="ar-SA"/>
              </w:rPr>
            </w:pPr>
            <w:r>
              <w:rPr>
                <w:rFonts w:hint="eastAsia" w:ascii="宋体" w:hAnsi="宋体" w:eastAsia="宋体" w:cs="宋体"/>
                <w:bCs/>
                <w:kern w:val="44"/>
                <w:sz w:val="21"/>
                <w:szCs w:val="21"/>
                <w:highlight w:val="none"/>
                <w:lang w:val="zh-CN" w:eastAsia="zh-CN"/>
              </w:rPr>
              <w:t>遵守工作流程和规定，确保洗衣质量符合要求</w:t>
            </w:r>
          </w:p>
        </w:tc>
      </w:tr>
      <w:tr w14:paraId="11D2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noWrap/>
            <w:vAlign w:val="center"/>
          </w:tcPr>
          <w:p w14:paraId="5B8BA478">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2</w:t>
            </w:r>
          </w:p>
        </w:tc>
        <w:tc>
          <w:tcPr>
            <w:tcW w:w="1612" w:type="dxa"/>
            <w:noWrap/>
            <w:vAlign w:val="center"/>
          </w:tcPr>
          <w:p w14:paraId="4BD20A3C">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zh-CN" w:eastAsia="zh-CN"/>
              </w:rPr>
              <w:t>立案庭</w:t>
            </w:r>
          </w:p>
        </w:tc>
        <w:tc>
          <w:tcPr>
            <w:tcW w:w="1935" w:type="dxa"/>
            <w:noWrap/>
            <w:vAlign w:val="center"/>
          </w:tcPr>
          <w:p w14:paraId="17826BD7">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保洁员</w:t>
            </w:r>
          </w:p>
        </w:tc>
        <w:tc>
          <w:tcPr>
            <w:tcW w:w="900" w:type="dxa"/>
            <w:noWrap/>
            <w:vAlign w:val="center"/>
          </w:tcPr>
          <w:p w14:paraId="06F0B64C">
            <w:pPr>
              <w:pageBreakBefore w:val="0"/>
              <w:kinsoku/>
              <w:wordWrap/>
              <w:overflowPunct/>
              <w:topLinePunct w:val="0"/>
              <w:bidi w:val="0"/>
              <w:spacing w:line="500" w:lineRule="exact"/>
              <w:ind w:left="420" w:leftChars="200"/>
              <w:jc w:val="right"/>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2</w:t>
            </w:r>
          </w:p>
        </w:tc>
        <w:tc>
          <w:tcPr>
            <w:tcW w:w="4330" w:type="dxa"/>
            <w:noWrap/>
            <w:vAlign w:val="center"/>
          </w:tcPr>
          <w:p w14:paraId="15A77F24">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人员素质高，形象好，工作熟练</w:t>
            </w:r>
          </w:p>
        </w:tc>
      </w:tr>
      <w:tr w14:paraId="2E04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restart"/>
            <w:noWrap/>
            <w:vAlign w:val="center"/>
          </w:tcPr>
          <w:p w14:paraId="53AE8C7C">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3</w:t>
            </w:r>
          </w:p>
        </w:tc>
        <w:tc>
          <w:tcPr>
            <w:tcW w:w="1612" w:type="dxa"/>
            <w:vMerge w:val="restart"/>
            <w:noWrap/>
            <w:vAlign w:val="center"/>
          </w:tcPr>
          <w:p w14:paraId="3D99F058">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zh-CN" w:eastAsia="zh-CN"/>
              </w:rPr>
              <w:t>桥梓执行局</w:t>
            </w:r>
          </w:p>
        </w:tc>
        <w:tc>
          <w:tcPr>
            <w:tcW w:w="1935" w:type="dxa"/>
            <w:noWrap/>
            <w:vAlign w:val="center"/>
          </w:tcPr>
          <w:p w14:paraId="1441AFA3">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zh-CN" w:eastAsia="zh-CN"/>
              </w:rPr>
              <w:t>门卫</w:t>
            </w:r>
          </w:p>
        </w:tc>
        <w:tc>
          <w:tcPr>
            <w:tcW w:w="900" w:type="dxa"/>
            <w:noWrap/>
            <w:vAlign w:val="center"/>
          </w:tcPr>
          <w:p w14:paraId="1AD18156">
            <w:pPr>
              <w:pageBreakBefore w:val="0"/>
              <w:kinsoku/>
              <w:wordWrap/>
              <w:overflowPunct/>
              <w:topLinePunct w:val="0"/>
              <w:bidi w:val="0"/>
              <w:spacing w:line="500" w:lineRule="exact"/>
              <w:jc w:val="right"/>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2</w:t>
            </w:r>
          </w:p>
        </w:tc>
        <w:tc>
          <w:tcPr>
            <w:tcW w:w="4330" w:type="dxa"/>
            <w:noWrap/>
            <w:vAlign w:val="center"/>
          </w:tcPr>
          <w:p w14:paraId="0D3F896C">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具备基础安全防范意识，能熟练做好门禁登记、访客核实、车辆引导工作；责任心强，坚守岗位，服从管理，能适应24小时倒班（含夜班）；有安保、门卫相关工作经验者优先</w:t>
            </w:r>
          </w:p>
          <w:p w14:paraId="753E2071">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p>
        </w:tc>
      </w:tr>
      <w:tr w14:paraId="0AB8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continue"/>
            <w:noWrap/>
            <w:vAlign w:val="center"/>
          </w:tcPr>
          <w:p w14:paraId="496A139E">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612" w:type="dxa"/>
            <w:vMerge w:val="continue"/>
            <w:noWrap/>
            <w:vAlign w:val="center"/>
          </w:tcPr>
          <w:p w14:paraId="636A67BD">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935" w:type="dxa"/>
            <w:noWrap/>
            <w:vAlign w:val="center"/>
          </w:tcPr>
          <w:p w14:paraId="21559675">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保洁员</w:t>
            </w:r>
          </w:p>
        </w:tc>
        <w:tc>
          <w:tcPr>
            <w:tcW w:w="900" w:type="dxa"/>
            <w:noWrap/>
            <w:vAlign w:val="center"/>
          </w:tcPr>
          <w:p w14:paraId="408642C3">
            <w:pPr>
              <w:pageBreakBefore w:val="0"/>
              <w:kinsoku/>
              <w:wordWrap/>
              <w:overflowPunct/>
              <w:topLinePunct w:val="0"/>
              <w:bidi w:val="0"/>
              <w:spacing w:line="500" w:lineRule="exact"/>
              <w:ind w:left="420" w:leftChars="200"/>
              <w:jc w:val="right"/>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3</w:t>
            </w:r>
          </w:p>
        </w:tc>
        <w:tc>
          <w:tcPr>
            <w:tcW w:w="4330" w:type="dxa"/>
            <w:noWrap/>
            <w:vAlign w:val="center"/>
          </w:tcPr>
          <w:p w14:paraId="005ADED2">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人员素质高，形象好，工作熟练</w:t>
            </w:r>
          </w:p>
        </w:tc>
      </w:tr>
      <w:tr w14:paraId="54AA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restart"/>
            <w:noWrap/>
            <w:vAlign w:val="center"/>
          </w:tcPr>
          <w:p w14:paraId="68E10E60">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4</w:t>
            </w:r>
          </w:p>
        </w:tc>
        <w:tc>
          <w:tcPr>
            <w:tcW w:w="1612" w:type="dxa"/>
            <w:vMerge w:val="restart"/>
            <w:noWrap/>
            <w:vAlign w:val="center"/>
          </w:tcPr>
          <w:p w14:paraId="653D3E56">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zh-CN" w:eastAsia="zh-CN"/>
              </w:rPr>
              <w:t>雁栖法庭</w:t>
            </w:r>
          </w:p>
        </w:tc>
        <w:tc>
          <w:tcPr>
            <w:tcW w:w="1935" w:type="dxa"/>
            <w:noWrap/>
            <w:vAlign w:val="center"/>
          </w:tcPr>
          <w:p w14:paraId="0C00F678">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eastAsia="zh-CN"/>
              </w:rPr>
              <w:t>门卫</w:t>
            </w:r>
            <w:r>
              <w:rPr>
                <w:rFonts w:hint="eastAsia" w:ascii="宋体" w:hAnsi="宋体" w:eastAsia="宋体" w:cs="宋体"/>
                <w:bCs/>
                <w:kern w:val="44"/>
                <w:sz w:val="21"/>
                <w:szCs w:val="21"/>
                <w:highlight w:val="none"/>
                <w:lang w:val="zh-CN"/>
              </w:rPr>
              <w:t>人员</w:t>
            </w:r>
          </w:p>
        </w:tc>
        <w:tc>
          <w:tcPr>
            <w:tcW w:w="900" w:type="dxa"/>
            <w:noWrap/>
            <w:vAlign w:val="center"/>
          </w:tcPr>
          <w:p w14:paraId="39ADCDB8">
            <w:pPr>
              <w:pageBreakBefore w:val="0"/>
              <w:kinsoku/>
              <w:wordWrap/>
              <w:overflowPunct/>
              <w:topLinePunct w:val="0"/>
              <w:bidi w:val="0"/>
              <w:spacing w:line="500" w:lineRule="exact"/>
              <w:ind w:left="420" w:leftChars="200"/>
              <w:jc w:val="right"/>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1</w:t>
            </w:r>
          </w:p>
        </w:tc>
        <w:tc>
          <w:tcPr>
            <w:tcW w:w="4330" w:type="dxa"/>
            <w:noWrap/>
            <w:vAlign w:val="center"/>
          </w:tcPr>
          <w:p w14:paraId="1E4C787C">
            <w:pPr>
              <w:pageBreakBefore w:val="0"/>
              <w:kinsoku/>
              <w:wordWrap/>
              <w:overflowPunct/>
              <w:topLinePunct w:val="0"/>
              <w:bidi w:val="0"/>
              <w:spacing w:line="500" w:lineRule="exact"/>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具备基础安全防范意识，能熟练做好门禁登记、访客核实、车辆引导工作；责任心强，坚守岗位，服从管理，能适应24小时倒班（含夜班）；有安保、门卫相关工作经验者优先</w:t>
            </w:r>
            <w:r>
              <w:rPr>
                <w:rFonts w:hint="eastAsia" w:ascii="宋体" w:hAnsi="宋体" w:cs="宋体"/>
                <w:bCs/>
                <w:kern w:val="44"/>
                <w:sz w:val="21"/>
                <w:szCs w:val="21"/>
                <w:highlight w:val="none"/>
                <w:lang w:val="en-US" w:eastAsia="zh-CN"/>
              </w:rPr>
              <w:t>。</w:t>
            </w:r>
          </w:p>
          <w:p w14:paraId="776356B3">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p>
        </w:tc>
      </w:tr>
      <w:tr w14:paraId="3996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continue"/>
            <w:noWrap/>
            <w:vAlign w:val="center"/>
          </w:tcPr>
          <w:p w14:paraId="467A0ED0">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612" w:type="dxa"/>
            <w:vMerge w:val="continue"/>
            <w:noWrap/>
            <w:vAlign w:val="center"/>
          </w:tcPr>
          <w:p w14:paraId="3A89B233">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p>
        </w:tc>
        <w:tc>
          <w:tcPr>
            <w:tcW w:w="1935" w:type="dxa"/>
            <w:noWrap/>
            <w:vAlign w:val="center"/>
          </w:tcPr>
          <w:p w14:paraId="39B6565D">
            <w:pPr>
              <w:pageBreakBefore w:val="0"/>
              <w:kinsoku/>
              <w:wordWrap/>
              <w:overflowPunct/>
              <w:topLinePunct w:val="0"/>
              <w:bidi w:val="0"/>
              <w:spacing w:line="500" w:lineRule="exact"/>
              <w:ind w:left="420" w:leftChars="200"/>
              <w:jc w:val="center"/>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保洁员</w:t>
            </w:r>
          </w:p>
        </w:tc>
        <w:tc>
          <w:tcPr>
            <w:tcW w:w="900" w:type="dxa"/>
            <w:noWrap/>
            <w:vAlign w:val="center"/>
          </w:tcPr>
          <w:p w14:paraId="11C77622">
            <w:pPr>
              <w:pageBreakBefore w:val="0"/>
              <w:kinsoku/>
              <w:wordWrap/>
              <w:overflowPunct/>
              <w:topLinePunct w:val="0"/>
              <w:bidi w:val="0"/>
              <w:spacing w:line="500" w:lineRule="exact"/>
              <w:ind w:left="420" w:leftChars="200"/>
              <w:jc w:val="right"/>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1</w:t>
            </w:r>
          </w:p>
        </w:tc>
        <w:tc>
          <w:tcPr>
            <w:tcW w:w="4330" w:type="dxa"/>
            <w:noWrap/>
            <w:vAlign w:val="center"/>
          </w:tcPr>
          <w:p w14:paraId="6D0F7E9A">
            <w:pPr>
              <w:pageBreakBefore w:val="0"/>
              <w:kinsoku/>
              <w:wordWrap/>
              <w:overflowPunct/>
              <w:topLinePunct w:val="0"/>
              <w:bidi w:val="0"/>
              <w:spacing w:line="500" w:lineRule="exact"/>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zh-CN"/>
              </w:rPr>
              <w:t>人员素质高，形象好，工作熟练</w:t>
            </w:r>
          </w:p>
        </w:tc>
      </w:tr>
      <w:tr w14:paraId="0D04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restart"/>
            <w:noWrap/>
            <w:vAlign w:val="center"/>
          </w:tcPr>
          <w:p w14:paraId="79057262">
            <w:pPr>
              <w:pageBreakBefore w:val="0"/>
              <w:kinsoku/>
              <w:wordWrap/>
              <w:overflowPunct/>
              <w:topLinePunct w:val="0"/>
              <w:bidi w:val="0"/>
              <w:spacing w:line="5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612" w:type="dxa"/>
            <w:vMerge w:val="restart"/>
            <w:noWrap/>
            <w:vAlign w:val="center"/>
          </w:tcPr>
          <w:p w14:paraId="13CB4CD2">
            <w:pPr>
              <w:pageBreakBefore w:val="0"/>
              <w:kinsoku/>
              <w:wordWrap/>
              <w:overflowPunct/>
              <w:topLinePunct w:val="0"/>
              <w:bidi w:val="0"/>
              <w:spacing w:line="500" w:lineRule="exac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庙城法庭</w:t>
            </w:r>
          </w:p>
          <w:p w14:paraId="573324A8">
            <w:pPr>
              <w:pageBreakBefore w:val="0"/>
              <w:kinsoku/>
              <w:wordWrap/>
              <w:overflowPunct/>
              <w:topLinePunct w:val="0"/>
              <w:bidi w:val="0"/>
              <w:spacing w:line="50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集约送达中心</w:t>
            </w:r>
          </w:p>
        </w:tc>
        <w:tc>
          <w:tcPr>
            <w:tcW w:w="1935" w:type="dxa"/>
            <w:noWrap/>
            <w:vAlign w:val="center"/>
          </w:tcPr>
          <w:p w14:paraId="6B97223C">
            <w:pPr>
              <w:pageBreakBefore w:val="0"/>
              <w:kinsoku/>
              <w:wordWrap/>
              <w:overflowPunct/>
              <w:topLinePunct w:val="0"/>
              <w:bidi w:val="0"/>
              <w:spacing w:line="50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门卫</w:t>
            </w:r>
          </w:p>
        </w:tc>
        <w:tc>
          <w:tcPr>
            <w:tcW w:w="900" w:type="dxa"/>
            <w:noWrap/>
            <w:vAlign w:val="center"/>
          </w:tcPr>
          <w:p w14:paraId="43DC5909">
            <w:pPr>
              <w:pageBreakBefore w:val="0"/>
              <w:kinsoku/>
              <w:wordWrap/>
              <w:overflowPunct/>
              <w:topLinePunct w:val="0"/>
              <w:bidi w:val="0"/>
              <w:spacing w:line="500" w:lineRule="exact"/>
              <w:ind w:firstLine="420" w:firstLineChars="200"/>
              <w:jc w:val="righ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4330" w:type="dxa"/>
            <w:noWrap/>
            <w:vAlign w:val="center"/>
          </w:tcPr>
          <w:p w14:paraId="307A6FF9">
            <w:pPr>
              <w:pageBreakBefore w:val="0"/>
              <w:kinsoku/>
              <w:wordWrap/>
              <w:overflowPunct/>
              <w:topLinePunct w:val="0"/>
              <w:bidi w:val="0"/>
              <w:spacing w:line="500" w:lineRule="exact"/>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 w:val="21"/>
                <w:szCs w:val="21"/>
                <w:highlight w:val="none"/>
                <w:lang w:val="en-US" w:eastAsia="zh-CN"/>
              </w:rPr>
              <w:t>具备基础安全防范意识，能熟练做好门禁登记、访客核实、车辆引导工作；责任心强，坚守岗位，服从管理，能适应24小时倒班（含夜班）；有安保、门卫相关工作经验者优先</w:t>
            </w:r>
            <w:r>
              <w:rPr>
                <w:rFonts w:hint="eastAsia" w:ascii="宋体" w:hAnsi="宋体" w:cs="宋体"/>
                <w:bCs/>
                <w:kern w:val="44"/>
                <w:sz w:val="21"/>
                <w:szCs w:val="21"/>
                <w:highlight w:val="none"/>
                <w:lang w:val="en-US" w:eastAsia="zh-CN"/>
              </w:rPr>
              <w:t>。</w:t>
            </w:r>
          </w:p>
          <w:p w14:paraId="23F1BA7B">
            <w:pPr>
              <w:pageBreakBefore w:val="0"/>
              <w:kinsoku/>
              <w:wordWrap/>
              <w:overflowPunct/>
              <w:topLinePunct w:val="0"/>
              <w:bidi w:val="0"/>
              <w:spacing w:line="500" w:lineRule="exact"/>
              <w:rPr>
                <w:rFonts w:hint="eastAsia" w:ascii="宋体" w:hAnsi="宋体" w:eastAsia="宋体" w:cs="宋体"/>
                <w:color w:val="000000"/>
                <w:sz w:val="21"/>
                <w:szCs w:val="21"/>
                <w:highlight w:val="none"/>
              </w:rPr>
            </w:pPr>
          </w:p>
        </w:tc>
      </w:tr>
      <w:tr w14:paraId="5E4B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vMerge w:val="continue"/>
            <w:noWrap/>
            <w:vAlign w:val="center"/>
          </w:tcPr>
          <w:p w14:paraId="2B012D98">
            <w:pPr>
              <w:pageBreakBefore w:val="0"/>
              <w:kinsoku/>
              <w:wordWrap/>
              <w:overflowPunct/>
              <w:topLinePunct w:val="0"/>
              <w:bidi w:val="0"/>
              <w:spacing w:line="500" w:lineRule="exact"/>
              <w:rPr>
                <w:rFonts w:hint="eastAsia" w:ascii="宋体" w:hAnsi="宋体" w:eastAsia="宋体" w:cs="宋体"/>
                <w:color w:val="000000"/>
                <w:sz w:val="21"/>
                <w:szCs w:val="21"/>
                <w:highlight w:val="none"/>
              </w:rPr>
            </w:pPr>
          </w:p>
        </w:tc>
        <w:tc>
          <w:tcPr>
            <w:tcW w:w="1612" w:type="dxa"/>
            <w:vMerge w:val="continue"/>
            <w:noWrap/>
            <w:vAlign w:val="center"/>
          </w:tcPr>
          <w:p w14:paraId="3B5D18A0">
            <w:pPr>
              <w:pageBreakBefore w:val="0"/>
              <w:kinsoku/>
              <w:wordWrap/>
              <w:overflowPunct/>
              <w:topLinePunct w:val="0"/>
              <w:bidi w:val="0"/>
              <w:spacing w:line="500" w:lineRule="exact"/>
              <w:rPr>
                <w:rFonts w:hint="eastAsia" w:ascii="宋体" w:hAnsi="宋体" w:eastAsia="宋体" w:cs="宋体"/>
                <w:color w:val="000000"/>
                <w:sz w:val="21"/>
                <w:szCs w:val="21"/>
                <w:highlight w:val="none"/>
              </w:rPr>
            </w:pPr>
          </w:p>
        </w:tc>
        <w:tc>
          <w:tcPr>
            <w:tcW w:w="1935" w:type="dxa"/>
            <w:noWrap/>
            <w:vAlign w:val="center"/>
          </w:tcPr>
          <w:p w14:paraId="772F535A">
            <w:pPr>
              <w:pageBreakBefore w:val="0"/>
              <w:kinsoku/>
              <w:wordWrap/>
              <w:overflowPunct/>
              <w:topLinePunct w:val="0"/>
              <w:bidi w:val="0"/>
              <w:spacing w:line="50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保洁</w:t>
            </w:r>
          </w:p>
        </w:tc>
        <w:tc>
          <w:tcPr>
            <w:tcW w:w="900" w:type="dxa"/>
            <w:noWrap/>
            <w:vAlign w:val="center"/>
          </w:tcPr>
          <w:p w14:paraId="2F492593">
            <w:pPr>
              <w:pageBreakBefore w:val="0"/>
              <w:kinsoku/>
              <w:wordWrap/>
              <w:overflowPunct/>
              <w:topLinePunct w:val="0"/>
              <w:bidi w:val="0"/>
              <w:spacing w:line="500" w:lineRule="exact"/>
              <w:jc w:val="righ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4330" w:type="dxa"/>
            <w:noWrap/>
            <w:vAlign w:val="center"/>
          </w:tcPr>
          <w:p w14:paraId="4E23F1A2">
            <w:pPr>
              <w:pageBreakBefore w:val="0"/>
              <w:kinsoku/>
              <w:wordWrap/>
              <w:overflowPunct/>
              <w:topLinePunct w:val="0"/>
              <w:bidi w:val="0"/>
              <w:spacing w:line="5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保持文明礼貌、严格执行值班制度</w:t>
            </w:r>
          </w:p>
        </w:tc>
      </w:tr>
      <w:tr w14:paraId="7D5E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24" w:type="dxa"/>
            <w:noWrap/>
            <w:vAlign w:val="center"/>
          </w:tcPr>
          <w:p w14:paraId="4C3DF66C">
            <w:pPr>
              <w:pageBreakBefore w:val="0"/>
              <w:kinsoku/>
              <w:wordWrap/>
              <w:overflowPunct/>
              <w:topLinePunct w:val="0"/>
              <w:bidi w:val="0"/>
              <w:spacing w:line="50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w:t>
            </w:r>
          </w:p>
        </w:tc>
        <w:tc>
          <w:tcPr>
            <w:tcW w:w="1612" w:type="dxa"/>
            <w:noWrap/>
            <w:vAlign w:val="center"/>
          </w:tcPr>
          <w:p w14:paraId="121D9BA8">
            <w:pPr>
              <w:pageBreakBefore w:val="0"/>
              <w:kinsoku/>
              <w:wordWrap/>
              <w:overflowPunct/>
              <w:topLinePunct w:val="0"/>
              <w:bidi w:val="0"/>
              <w:spacing w:line="50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干警宿舍</w:t>
            </w:r>
          </w:p>
        </w:tc>
        <w:tc>
          <w:tcPr>
            <w:tcW w:w="1935" w:type="dxa"/>
            <w:noWrap/>
            <w:vAlign w:val="center"/>
          </w:tcPr>
          <w:p w14:paraId="7BA47B9F">
            <w:pPr>
              <w:pageBreakBefore w:val="0"/>
              <w:kinsoku/>
              <w:wordWrap/>
              <w:overflowPunct/>
              <w:topLinePunct w:val="0"/>
              <w:bidi w:val="0"/>
              <w:spacing w:line="5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保洁员</w:t>
            </w:r>
          </w:p>
        </w:tc>
        <w:tc>
          <w:tcPr>
            <w:tcW w:w="900" w:type="dxa"/>
            <w:noWrap/>
            <w:vAlign w:val="center"/>
          </w:tcPr>
          <w:p w14:paraId="761A6FC1">
            <w:pPr>
              <w:pageBreakBefore w:val="0"/>
              <w:kinsoku/>
              <w:wordWrap/>
              <w:overflowPunct/>
              <w:topLinePunct w:val="0"/>
              <w:bidi w:val="0"/>
              <w:spacing w:line="500" w:lineRule="exact"/>
              <w:jc w:val="righ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4330" w:type="dxa"/>
            <w:noWrap/>
            <w:vAlign w:val="center"/>
          </w:tcPr>
          <w:p w14:paraId="542F611E">
            <w:pPr>
              <w:pageBreakBefore w:val="0"/>
              <w:kinsoku/>
              <w:wordWrap/>
              <w:overflowPunct/>
              <w:topLinePunct w:val="0"/>
              <w:bidi w:val="0"/>
              <w:spacing w:line="5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人员素质高，形象好，工作熟练</w:t>
            </w:r>
          </w:p>
        </w:tc>
      </w:tr>
      <w:tr w14:paraId="7F46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724" w:type="dxa"/>
            <w:noWrap/>
            <w:vAlign w:val="center"/>
          </w:tcPr>
          <w:p w14:paraId="75BB8554">
            <w:pPr>
              <w:pageBreakBefore w:val="0"/>
              <w:kinsoku/>
              <w:wordWrap/>
              <w:overflowPunct/>
              <w:topLinePunct w:val="0"/>
              <w:bidi w:val="0"/>
              <w:spacing w:line="50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1612" w:type="dxa"/>
            <w:noWrap/>
            <w:vAlign w:val="center"/>
          </w:tcPr>
          <w:p w14:paraId="52D8A031">
            <w:pPr>
              <w:pageBreakBefore w:val="0"/>
              <w:kinsoku/>
              <w:wordWrap/>
              <w:overflowPunct/>
              <w:topLinePunct w:val="0"/>
              <w:bidi w:val="0"/>
              <w:spacing w:line="500" w:lineRule="exact"/>
              <w:rPr>
                <w:rFonts w:hint="eastAsia" w:ascii="宋体" w:hAnsi="宋体" w:eastAsia="宋体" w:cs="宋体"/>
                <w:color w:val="000000"/>
                <w:sz w:val="21"/>
                <w:szCs w:val="21"/>
                <w:highlight w:val="none"/>
                <w:lang w:eastAsia="zh-CN"/>
              </w:rPr>
            </w:pPr>
            <w:r>
              <w:rPr>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945515</wp:posOffset>
                      </wp:positionH>
                      <wp:positionV relativeFrom="paragraph">
                        <wp:posOffset>1515110</wp:posOffset>
                      </wp:positionV>
                      <wp:extent cx="458089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458089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4.45pt;margin-top:119.3pt;height:0.05pt;width:360.7pt;z-index:251659264;mso-width-relative:page;mso-height-relative:page;" filled="f" stroked="t" coordsize="21600,21600" o:gfxdata="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8vvn2AAAAAsBAAAPAAAAAAAAAAEAIAAAACIAAABkcnMvZG93bnJldi54&#10;bWxQSwECFAAUAAAACACHTuJAjldQlfoBAAD0AwAADgAAAAAAAAABACAAAAAnAQAAZHJzL2Uyb0Rv&#10;Yy54bWxQSwUGAAAAAAYABgBZAQAAkwUAAAAA&#10;">
                      <v:fill on="f" focussize="0,0"/>
                      <v:stroke color="#000000" joinstyle="round"/>
                      <v:imagedata o:title=""/>
                      <o:lock v:ext="edit" aspectratio="f"/>
                    </v:line>
                  </w:pict>
                </mc:Fallback>
              </mc:AlternateContent>
            </w:r>
            <w:r>
              <w:rPr>
                <w:rFonts w:hint="eastAsia" w:ascii="宋体" w:hAnsi="宋体" w:eastAsia="宋体" w:cs="宋体"/>
                <w:color w:val="000000"/>
                <w:sz w:val="21"/>
                <w:szCs w:val="21"/>
                <w:highlight w:val="none"/>
                <w:lang w:eastAsia="zh-CN"/>
              </w:rPr>
              <w:t>汤河口法庭</w:t>
            </w:r>
          </w:p>
        </w:tc>
        <w:tc>
          <w:tcPr>
            <w:tcW w:w="1935" w:type="dxa"/>
            <w:noWrap/>
            <w:vAlign w:val="center"/>
          </w:tcPr>
          <w:p w14:paraId="464B5354">
            <w:pPr>
              <w:pageBreakBefore w:val="0"/>
              <w:kinsoku/>
              <w:wordWrap/>
              <w:overflowPunct/>
              <w:topLinePunct w:val="0"/>
              <w:bidi w:val="0"/>
              <w:spacing w:line="500" w:lineRule="exact"/>
              <w:jc w:val="center"/>
              <w:rPr>
                <w:rFonts w:hint="eastAsia"/>
                <w:sz w:val="21"/>
                <w:szCs w:val="21"/>
                <w:highlight w:val="none"/>
                <w:lang w:eastAsia="zh-CN"/>
              </w:rPr>
            </w:pPr>
            <w:r>
              <w:rPr>
                <w:rFonts w:hint="eastAsia"/>
                <w:sz w:val="21"/>
                <w:szCs w:val="21"/>
                <w:highlight w:val="none"/>
                <w:lang w:eastAsia="zh-CN"/>
              </w:rPr>
              <w:t>门卫</w:t>
            </w:r>
            <w:r>
              <w:rPr>
                <w:rFonts w:hint="eastAsia"/>
                <w:sz w:val="21"/>
                <w:szCs w:val="21"/>
                <w:highlight w:val="none"/>
              </w:rPr>
              <w:t>人员</w:t>
            </w:r>
          </w:p>
          <w:p w14:paraId="6AE40A65">
            <w:pPr>
              <w:pageBreakBefore w:val="0"/>
              <w:kinsoku/>
              <w:wordWrap/>
              <w:overflowPunct/>
              <w:topLinePunct w:val="0"/>
              <w:bidi w:val="0"/>
              <w:spacing w:line="500" w:lineRule="exact"/>
              <w:jc w:val="center"/>
              <w:rPr>
                <w:rFonts w:hint="eastAsia"/>
                <w:sz w:val="21"/>
                <w:szCs w:val="21"/>
                <w:highlight w:val="none"/>
              </w:rPr>
            </w:pPr>
          </w:p>
          <w:p w14:paraId="22E42B5A">
            <w:pPr>
              <w:pageBreakBefore w:val="0"/>
              <w:kinsoku/>
              <w:wordWrap/>
              <w:overflowPunct/>
              <w:topLinePunct w:val="0"/>
              <w:bidi w:val="0"/>
              <w:spacing w:line="500" w:lineRule="exact"/>
              <w:jc w:val="center"/>
              <w:rPr>
                <w:rFonts w:hint="eastAsia"/>
                <w:sz w:val="21"/>
                <w:szCs w:val="21"/>
                <w:highlight w:val="none"/>
                <w:lang w:val="en-US" w:eastAsia="zh-CN"/>
              </w:rPr>
            </w:pPr>
          </w:p>
          <w:p w14:paraId="6E2D5D81">
            <w:pPr>
              <w:pageBreakBefore w:val="0"/>
              <w:kinsoku/>
              <w:wordWrap/>
              <w:overflowPunct/>
              <w:topLinePunct w:val="0"/>
              <w:bidi w:val="0"/>
              <w:spacing w:line="500" w:lineRule="exact"/>
              <w:jc w:val="center"/>
              <w:rPr>
                <w:rFonts w:hint="eastAsia"/>
                <w:sz w:val="21"/>
                <w:szCs w:val="21"/>
                <w:highlight w:val="none"/>
                <w:lang w:val="en-US" w:eastAsia="zh-CN"/>
              </w:rPr>
            </w:pPr>
          </w:p>
          <w:p w14:paraId="133B6E03">
            <w:pPr>
              <w:pageBreakBefore w:val="0"/>
              <w:kinsoku/>
              <w:wordWrap/>
              <w:overflowPunct/>
              <w:topLinePunct w:val="0"/>
              <w:bidi w:val="0"/>
              <w:spacing w:line="500" w:lineRule="exact"/>
              <w:jc w:val="center"/>
              <w:rPr>
                <w:rFonts w:hint="eastAsia"/>
                <w:sz w:val="21"/>
                <w:szCs w:val="21"/>
                <w:highlight w:val="none"/>
                <w:lang w:val="en-US" w:eastAsia="zh-CN"/>
              </w:rPr>
            </w:pPr>
          </w:p>
          <w:p w14:paraId="5E5101EE">
            <w:pPr>
              <w:pageBreakBefore w:val="0"/>
              <w:kinsoku/>
              <w:wordWrap/>
              <w:overflowPunct/>
              <w:topLinePunct w:val="0"/>
              <w:bidi w:val="0"/>
              <w:spacing w:line="500" w:lineRule="exact"/>
              <w:jc w:val="center"/>
              <w:rPr>
                <w:rFonts w:hint="eastAsia"/>
                <w:sz w:val="21"/>
                <w:szCs w:val="21"/>
                <w:highlight w:val="none"/>
                <w:lang w:val="en-US" w:eastAsia="zh-CN"/>
              </w:rPr>
            </w:pPr>
          </w:p>
          <w:p w14:paraId="74314382">
            <w:pPr>
              <w:pageBreakBefore w:val="0"/>
              <w:kinsoku/>
              <w:wordWrap/>
              <w:overflowPunct/>
              <w:topLinePunct w:val="0"/>
              <w:bidi w:val="0"/>
              <w:spacing w:line="500" w:lineRule="exact"/>
              <w:jc w:val="center"/>
              <w:rPr>
                <w:rFonts w:hint="eastAsia"/>
                <w:sz w:val="21"/>
                <w:szCs w:val="21"/>
                <w:highlight w:val="none"/>
                <w:lang w:val="en-US" w:eastAsia="zh-CN"/>
              </w:rPr>
            </w:pPr>
            <w:r>
              <w:rPr>
                <w:rFonts w:hint="eastAsia"/>
                <w:sz w:val="21"/>
                <w:szCs w:val="21"/>
                <w:highlight w:val="none"/>
                <w:lang w:val="en-US" w:eastAsia="zh-CN"/>
              </w:rPr>
              <w:t>保洁员</w:t>
            </w:r>
          </w:p>
        </w:tc>
        <w:tc>
          <w:tcPr>
            <w:tcW w:w="900" w:type="dxa"/>
            <w:noWrap/>
            <w:vAlign w:val="center"/>
          </w:tcPr>
          <w:p w14:paraId="26DD2B12">
            <w:pPr>
              <w:pageBreakBefore w:val="0"/>
              <w:kinsoku/>
              <w:wordWrap/>
              <w:overflowPunct/>
              <w:topLinePunct w:val="0"/>
              <w:bidi w:val="0"/>
              <w:spacing w:line="500" w:lineRule="exact"/>
              <w:jc w:val="righ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p w14:paraId="2AA7569B">
            <w:pPr>
              <w:pageBreakBefore w:val="0"/>
              <w:kinsoku/>
              <w:wordWrap/>
              <w:overflowPunct/>
              <w:topLinePunct w:val="0"/>
              <w:bidi w:val="0"/>
              <w:spacing w:line="500" w:lineRule="exact"/>
              <w:jc w:val="right"/>
              <w:rPr>
                <w:rFonts w:hint="eastAsia" w:ascii="宋体" w:hAnsi="宋体" w:eastAsia="宋体" w:cs="宋体"/>
                <w:color w:val="000000"/>
                <w:sz w:val="21"/>
                <w:szCs w:val="21"/>
                <w:highlight w:val="none"/>
                <w:lang w:val="en-US" w:eastAsia="zh-CN"/>
              </w:rPr>
            </w:pPr>
          </w:p>
          <w:p w14:paraId="76BAF677">
            <w:pPr>
              <w:pageBreakBefore w:val="0"/>
              <w:kinsoku/>
              <w:wordWrap/>
              <w:overflowPunct/>
              <w:topLinePunct w:val="0"/>
              <w:bidi w:val="0"/>
              <w:spacing w:line="500" w:lineRule="exact"/>
              <w:jc w:val="right"/>
              <w:rPr>
                <w:rFonts w:hint="eastAsia" w:ascii="宋体" w:hAnsi="宋体" w:eastAsia="宋体" w:cs="宋体"/>
                <w:color w:val="000000"/>
                <w:sz w:val="21"/>
                <w:szCs w:val="21"/>
                <w:highlight w:val="none"/>
                <w:lang w:val="en-US" w:eastAsia="zh-CN"/>
              </w:rPr>
            </w:pPr>
          </w:p>
          <w:p w14:paraId="78A24D4A">
            <w:pPr>
              <w:pageBreakBefore w:val="0"/>
              <w:kinsoku/>
              <w:wordWrap/>
              <w:overflowPunct/>
              <w:topLinePunct w:val="0"/>
              <w:bidi w:val="0"/>
              <w:spacing w:line="500" w:lineRule="exact"/>
              <w:jc w:val="right"/>
              <w:rPr>
                <w:rFonts w:hint="eastAsia" w:ascii="宋体" w:hAnsi="宋体" w:eastAsia="宋体" w:cs="宋体"/>
                <w:color w:val="000000"/>
                <w:sz w:val="21"/>
                <w:szCs w:val="21"/>
                <w:highlight w:val="none"/>
                <w:lang w:val="en-US" w:eastAsia="zh-CN"/>
              </w:rPr>
            </w:pPr>
          </w:p>
          <w:p w14:paraId="6A3D7749">
            <w:pPr>
              <w:pageBreakBefore w:val="0"/>
              <w:kinsoku/>
              <w:wordWrap/>
              <w:overflowPunct/>
              <w:topLinePunct w:val="0"/>
              <w:bidi w:val="0"/>
              <w:spacing w:line="500" w:lineRule="exact"/>
              <w:jc w:val="right"/>
              <w:rPr>
                <w:rFonts w:hint="eastAsia" w:ascii="宋体" w:hAnsi="宋体" w:eastAsia="宋体" w:cs="宋体"/>
                <w:color w:val="000000"/>
                <w:sz w:val="21"/>
                <w:szCs w:val="21"/>
                <w:highlight w:val="none"/>
                <w:lang w:val="en-US" w:eastAsia="zh-CN"/>
              </w:rPr>
            </w:pPr>
          </w:p>
          <w:p w14:paraId="0CB60920">
            <w:pPr>
              <w:pageBreakBefore w:val="0"/>
              <w:kinsoku/>
              <w:wordWrap/>
              <w:overflowPunct/>
              <w:topLinePunct w:val="0"/>
              <w:bidi w:val="0"/>
              <w:spacing w:line="500" w:lineRule="exact"/>
              <w:jc w:val="right"/>
              <w:rPr>
                <w:rFonts w:hint="eastAsia" w:ascii="宋体" w:hAnsi="宋体" w:eastAsia="宋体" w:cs="宋体"/>
                <w:color w:val="000000"/>
                <w:sz w:val="21"/>
                <w:szCs w:val="21"/>
                <w:highlight w:val="none"/>
                <w:lang w:val="en-US" w:eastAsia="zh-CN"/>
              </w:rPr>
            </w:pPr>
          </w:p>
          <w:p w14:paraId="535E8C28">
            <w:pPr>
              <w:pageBreakBefore w:val="0"/>
              <w:kinsoku/>
              <w:wordWrap/>
              <w:overflowPunct/>
              <w:topLinePunct w:val="0"/>
              <w:bidi w:val="0"/>
              <w:spacing w:line="500" w:lineRule="exact"/>
              <w:jc w:val="right"/>
              <w:rPr>
                <w:rFonts w:hint="eastAsia" w:ascii="宋体" w:hAnsi="宋体" w:eastAsia="宋体" w:cs="宋体"/>
                <w:color w:val="000000"/>
                <w:sz w:val="21"/>
                <w:szCs w:val="21"/>
                <w:highlight w:val="none"/>
                <w:lang w:val="en-US" w:eastAsia="zh-CN"/>
              </w:rPr>
            </w:pPr>
          </w:p>
          <w:p w14:paraId="68A1C50A">
            <w:pPr>
              <w:pageBreakBefore w:val="0"/>
              <w:kinsoku/>
              <w:wordWrap/>
              <w:overflowPunct/>
              <w:topLinePunct w:val="0"/>
              <w:bidi w:val="0"/>
              <w:spacing w:line="500" w:lineRule="exact"/>
              <w:jc w:val="righ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4330" w:type="dxa"/>
            <w:noWrap/>
            <w:vAlign w:val="center"/>
          </w:tcPr>
          <w:p w14:paraId="6125965A">
            <w:pPr>
              <w:pageBreakBefore w:val="0"/>
              <w:kinsoku/>
              <w:wordWrap/>
              <w:overflowPunct/>
              <w:topLinePunct w:val="0"/>
              <w:bidi w:val="0"/>
              <w:spacing w:line="500" w:lineRule="exact"/>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具备基础安全防范意识，能熟练做好门禁登记、访客核实、车辆引导工作；责任心强，坚守岗位，服从管理，能适应24小时倒班（含夜班）；有安保、门卫相关工作经验者优先。</w:t>
            </w:r>
          </w:p>
          <w:p w14:paraId="47BD095C">
            <w:pPr>
              <w:pageBreakBefore w:val="0"/>
              <w:kinsoku/>
              <w:wordWrap/>
              <w:overflowPunct/>
              <w:topLinePunct w:val="0"/>
              <w:bidi w:val="0"/>
              <w:spacing w:line="500" w:lineRule="exact"/>
              <w:jc w:val="right"/>
              <w:rPr>
                <w:rFonts w:hint="eastAsia" w:ascii="宋体" w:hAnsi="宋体" w:eastAsia="宋体" w:cs="宋体"/>
                <w:color w:val="000000"/>
                <w:sz w:val="21"/>
                <w:szCs w:val="21"/>
                <w:highlight w:val="none"/>
                <w:lang w:val="en-US" w:eastAsia="zh-CN"/>
              </w:rPr>
            </w:pPr>
          </w:p>
          <w:p w14:paraId="342EF917">
            <w:pPr>
              <w:pageBreakBefore w:val="0"/>
              <w:kinsoku/>
              <w:wordWrap/>
              <w:overflowPunct/>
              <w:topLinePunct w:val="0"/>
              <w:bidi w:val="0"/>
              <w:spacing w:line="500" w:lineRule="exact"/>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人员素质高，形象好，工作熟练</w:t>
            </w:r>
          </w:p>
        </w:tc>
      </w:tr>
      <w:tr w14:paraId="74E2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271" w:type="dxa"/>
            <w:gridSpan w:val="3"/>
            <w:noWrap/>
            <w:vAlign w:val="center"/>
          </w:tcPr>
          <w:p w14:paraId="4F28338B">
            <w:pPr>
              <w:pageBreakBefore w:val="0"/>
              <w:kinsoku/>
              <w:wordWrap/>
              <w:overflowPunct/>
              <w:topLinePunct w:val="0"/>
              <w:bidi w:val="0"/>
              <w:spacing w:line="5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合计</w:t>
            </w:r>
          </w:p>
        </w:tc>
        <w:tc>
          <w:tcPr>
            <w:tcW w:w="900" w:type="dxa"/>
            <w:noWrap/>
            <w:vAlign w:val="center"/>
          </w:tcPr>
          <w:p w14:paraId="1F801EB4">
            <w:pPr>
              <w:pageBreakBefore w:val="0"/>
              <w:kinsoku/>
              <w:wordWrap/>
              <w:overflowPunct/>
              <w:topLinePunct w:val="0"/>
              <w:bidi w:val="0"/>
              <w:spacing w:line="500" w:lineRule="exact"/>
              <w:jc w:val="righ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37人</w:t>
            </w:r>
          </w:p>
        </w:tc>
        <w:tc>
          <w:tcPr>
            <w:tcW w:w="4330" w:type="dxa"/>
            <w:noWrap/>
            <w:vAlign w:val="center"/>
          </w:tcPr>
          <w:p w14:paraId="7747D3D4">
            <w:pPr>
              <w:pageBreakBefore w:val="0"/>
              <w:kinsoku/>
              <w:wordWrap/>
              <w:overflowPunct/>
              <w:topLinePunct w:val="0"/>
              <w:bidi w:val="0"/>
              <w:spacing w:line="5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652B890A">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2、物业项目经理：</w:t>
      </w:r>
      <w:r>
        <w:rPr>
          <w:rFonts w:hint="eastAsia" w:ascii="宋体" w:hAnsi="宋体" w:eastAsia="宋体" w:cs="宋体"/>
          <w:bCs/>
          <w:kern w:val="44"/>
          <w:sz w:val="21"/>
          <w:szCs w:val="21"/>
          <w:highlight w:val="none"/>
          <w:lang w:val="zh-CN"/>
        </w:rPr>
        <w:t>具有高中以上学历；具有办公类物业、企业管理</w:t>
      </w:r>
      <w:r>
        <w:rPr>
          <w:rFonts w:hint="eastAsia" w:ascii="宋体" w:hAnsi="宋体" w:eastAsia="宋体" w:cs="宋体"/>
          <w:bCs/>
          <w:kern w:val="44"/>
          <w:sz w:val="21"/>
          <w:szCs w:val="21"/>
          <w:highlight w:val="none"/>
          <w:lang w:val="en-US" w:eastAsia="zh-CN"/>
        </w:rPr>
        <w:t>5</w:t>
      </w:r>
      <w:r>
        <w:rPr>
          <w:rFonts w:hint="eastAsia" w:ascii="宋体" w:hAnsi="宋体" w:eastAsia="宋体" w:cs="宋体"/>
          <w:bCs/>
          <w:kern w:val="44"/>
          <w:sz w:val="21"/>
          <w:szCs w:val="21"/>
          <w:highlight w:val="none"/>
          <w:lang w:val="zh-CN"/>
        </w:rPr>
        <w:t>年及以上管理经验。</w:t>
      </w:r>
    </w:p>
    <w:p w14:paraId="02B52B21">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3、</w:t>
      </w:r>
      <w:r>
        <w:rPr>
          <w:rFonts w:hint="eastAsia" w:ascii="宋体" w:hAnsi="宋体" w:eastAsia="宋体" w:cs="宋体"/>
          <w:bCs/>
          <w:kern w:val="44"/>
          <w:sz w:val="21"/>
          <w:szCs w:val="21"/>
          <w:highlight w:val="none"/>
          <w:lang w:val="zh-CN"/>
        </w:rPr>
        <w:t>水暖电工工程人员：须有相关的高压电工本等证件，从事相关工作五年以上，具有丰富的水暖电工作经验。</w:t>
      </w:r>
    </w:p>
    <w:p w14:paraId="42F3432D">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4、 消防中控员四名：消防中控</w:t>
      </w:r>
      <w:r>
        <w:rPr>
          <w:rFonts w:hint="eastAsia" w:ascii="宋体" w:hAnsi="宋体" w:eastAsia="宋体" w:cs="宋体"/>
          <w:bCs/>
          <w:kern w:val="44"/>
          <w:sz w:val="21"/>
          <w:szCs w:val="21"/>
          <w:highlight w:val="none"/>
          <w:lang w:val="zh-CN"/>
        </w:rPr>
        <w:t>人员应取得相应专业技术证书或职业技能资格证书</w:t>
      </w:r>
      <w:r>
        <w:rPr>
          <w:rFonts w:hint="eastAsia" w:ascii="宋体" w:hAnsi="宋体" w:eastAsia="宋体" w:cs="宋体"/>
          <w:bCs/>
          <w:kern w:val="44"/>
          <w:sz w:val="21"/>
          <w:szCs w:val="21"/>
          <w:highlight w:val="none"/>
          <w:lang w:val="zh-CN" w:eastAsia="zh-CN"/>
        </w:rPr>
        <w:t>。</w:t>
      </w:r>
      <w:r>
        <w:rPr>
          <w:rFonts w:hint="eastAsia" w:ascii="宋体" w:hAnsi="宋体" w:eastAsia="宋体" w:cs="宋体"/>
          <w:bCs/>
          <w:kern w:val="44"/>
          <w:sz w:val="21"/>
          <w:szCs w:val="21"/>
          <w:highlight w:val="none"/>
          <w:lang w:val="zh-CN"/>
        </w:rPr>
        <w:t xml:space="preserve"> </w:t>
      </w:r>
    </w:p>
    <w:p w14:paraId="5E162472">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en-US" w:eastAsia="zh-CN"/>
        </w:rPr>
        <w:t>5、</w:t>
      </w:r>
      <w:r>
        <w:rPr>
          <w:rFonts w:hint="eastAsia" w:ascii="宋体" w:hAnsi="宋体" w:eastAsia="宋体" w:cs="宋体"/>
          <w:bCs/>
          <w:kern w:val="44"/>
          <w:sz w:val="21"/>
          <w:szCs w:val="21"/>
          <w:highlight w:val="none"/>
          <w:lang w:val="zh-CN" w:eastAsia="zh-CN"/>
        </w:rPr>
        <w:t>保洁</w:t>
      </w:r>
      <w:r>
        <w:rPr>
          <w:rFonts w:hint="eastAsia" w:ascii="宋体" w:hAnsi="宋体" w:eastAsia="宋体" w:cs="宋体"/>
          <w:bCs/>
          <w:kern w:val="44"/>
          <w:sz w:val="21"/>
          <w:szCs w:val="21"/>
          <w:highlight w:val="none"/>
          <w:lang w:val="zh-CN"/>
        </w:rPr>
        <w:t>服务人员应具有良好的职业道德，遵</w:t>
      </w:r>
      <w:r>
        <w:rPr>
          <w:rFonts w:hint="eastAsia" w:ascii="宋体" w:hAnsi="宋体" w:eastAsia="宋体" w:cs="宋体"/>
          <w:bCs/>
          <w:kern w:val="44"/>
          <w:sz w:val="21"/>
          <w:szCs w:val="21"/>
          <w:highlight w:val="none"/>
          <w:lang w:val="zh-CN" w:eastAsia="zh-CN"/>
        </w:rPr>
        <w:t>守</w:t>
      </w:r>
      <w:r>
        <w:rPr>
          <w:rFonts w:hint="eastAsia" w:ascii="宋体" w:hAnsi="宋体" w:eastAsia="宋体" w:cs="宋体"/>
          <w:bCs/>
          <w:kern w:val="44"/>
          <w:sz w:val="21"/>
          <w:szCs w:val="21"/>
          <w:highlight w:val="none"/>
          <w:lang w:val="zh-CN"/>
        </w:rPr>
        <w:t>法</w:t>
      </w:r>
      <w:r>
        <w:rPr>
          <w:rFonts w:hint="eastAsia" w:ascii="宋体" w:hAnsi="宋体" w:eastAsia="宋体" w:cs="宋体"/>
          <w:bCs/>
          <w:kern w:val="44"/>
          <w:sz w:val="21"/>
          <w:szCs w:val="21"/>
          <w:highlight w:val="none"/>
          <w:lang w:val="zh-CN" w:eastAsia="zh-CN"/>
        </w:rPr>
        <w:t>纪</w:t>
      </w:r>
      <w:r>
        <w:rPr>
          <w:rFonts w:hint="eastAsia" w:ascii="宋体" w:hAnsi="宋体" w:eastAsia="宋体" w:cs="宋体"/>
          <w:bCs/>
          <w:kern w:val="44"/>
          <w:sz w:val="21"/>
          <w:szCs w:val="21"/>
          <w:highlight w:val="none"/>
          <w:lang w:val="zh-CN"/>
        </w:rPr>
        <w:t>，服务热情</w:t>
      </w:r>
      <w:r>
        <w:rPr>
          <w:rFonts w:hint="eastAsia" w:ascii="宋体" w:hAnsi="宋体" w:eastAsia="宋体" w:cs="宋体"/>
          <w:bCs/>
          <w:kern w:val="44"/>
          <w:sz w:val="21"/>
          <w:szCs w:val="21"/>
          <w:highlight w:val="none"/>
          <w:lang w:val="zh-CN" w:eastAsia="zh-CN"/>
        </w:rPr>
        <w:t>主动</w:t>
      </w:r>
      <w:r>
        <w:rPr>
          <w:rFonts w:hint="eastAsia" w:ascii="宋体" w:hAnsi="宋体" w:eastAsia="宋体" w:cs="宋体"/>
          <w:bCs/>
          <w:kern w:val="44"/>
          <w:sz w:val="21"/>
          <w:szCs w:val="21"/>
          <w:highlight w:val="none"/>
          <w:lang w:val="zh-CN"/>
        </w:rPr>
        <w:t>、态度端正</w:t>
      </w:r>
      <w:r>
        <w:rPr>
          <w:rFonts w:hint="eastAsia" w:ascii="宋体" w:hAnsi="宋体" w:eastAsia="宋体" w:cs="宋体"/>
          <w:bCs/>
          <w:kern w:val="44"/>
          <w:sz w:val="21"/>
          <w:szCs w:val="21"/>
          <w:highlight w:val="none"/>
          <w:lang w:val="zh-CN" w:eastAsia="zh-CN"/>
        </w:rPr>
        <w:t>。</w:t>
      </w:r>
    </w:p>
    <w:p w14:paraId="478C30F6">
      <w:pPr>
        <w:pageBreakBefore w:val="0"/>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6、</w:t>
      </w:r>
      <w:r>
        <w:rPr>
          <w:rFonts w:hint="eastAsia" w:ascii="宋体" w:hAnsi="宋体" w:eastAsia="宋体" w:cs="宋体"/>
          <w:bCs/>
          <w:kern w:val="44"/>
          <w:sz w:val="21"/>
          <w:szCs w:val="21"/>
          <w:highlight w:val="none"/>
          <w:lang w:val="zh-CN" w:eastAsia="zh-CN"/>
        </w:rPr>
        <w:t>其他</w:t>
      </w:r>
      <w:r>
        <w:rPr>
          <w:rFonts w:hint="eastAsia" w:ascii="宋体" w:hAnsi="宋体" w:eastAsia="宋体" w:cs="宋体"/>
          <w:bCs/>
          <w:kern w:val="44"/>
          <w:sz w:val="21"/>
          <w:szCs w:val="21"/>
          <w:highlight w:val="none"/>
          <w:lang w:val="zh-CN"/>
        </w:rPr>
        <w:t>服务人员</w:t>
      </w:r>
      <w:r>
        <w:rPr>
          <w:rFonts w:hint="eastAsia" w:ascii="宋体" w:hAnsi="宋体" w:eastAsia="宋体" w:cs="宋体"/>
          <w:bCs/>
          <w:kern w:val="44"/>
          <w:sz w:val="21"/>
          <w:szCs w:val="21"/>
          <w:highlight w:val="none"/>
          <w:lang w:val="zh-CN" w:eastAsia="zh-CN"/>
        </w:rPr>
        <w:t>必须</w:t>
      </w:r>
      <w:r>
        <w:rPr>
          <w:rFonts w:hint="eastAsia" w:ascii="宋体" w:hAnsi="宋体" w:eastAsia="宋体" w:cs="宋体"/>
          <w:bCs/>
          <w:kern w:val="44"/>
          <w:sz w:val="21"/>
          <w:szCs w:val="21"/>
          <w:highlight w:val="none"/>
          <w:lang w:val="zh-CN"/>
        </w:rPr>
        <w:t>统一着装，佩戴标识，仪容仪表整洁，口齿清楚</w:t>
      </w:r>
      <w:r>
        <w:rPr>
          <w:rFonts w:hint="eastAsia" w:ascii="宋体" w:hAnsi="宋体" w:eastAsia="宋体" w:cs="宋体"/>
          <w:bCs/>
          <w:kern w:val="44"/>
          <w:sz w:val="21"/>
          <w:szCs w:val="21"/>
          <w:highlight w:val="none"/>
          <w:lang w:val="zh-CN" w:eastAsia="zh-CN"/>
        </w:rPr>
        <w:t>、文明礼貌</w:t>
      </w:r>
      <w:r>
        <w:rPr>
          <w:rFonts w:hint="eastAsia" w:ascii="宋体" w:hAnsi="宋体" w:eastAsia="宋体" w:cs="宋体"/>
          <w:bCs/>
          <w:kern w:val="44"/>
          <w:sz w:val="21"/>
          <w:szCs w:val="21"/>
          <w:highlight w:val="none"/>
          <w:lang w:val="zh-CN"/>
        </w:rPr>
        <w:t xml:space="preserve">。 </w:t>
      </w:r>
    </w:p>
    <w:p w14:paraId="3C6C8193">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7、</w:t>
      </w:r>
      <w:r>
        <w:rPr>
          <w:rFonts w:hint="eastAsia" w:ascii="宋体" w:hAnsi="宋体" w:eastAsia="宋体" w:cs="宋体"/>
          <w:bCs/>
          <w:kern w:val="44"/>
          <w:sz w:val="21"/>
          <w:szCs w:val="21"/>
          <w:highlight w:val="none"/>
          <w:lang w:val="zh-CN"/>
        </w:rPr>
        <w:t>专业技术、操作人员应取得相应专业技术证书或职业技能资格证书</w:t>
      </w:r>
      <w:r>
        <w:rPr>
          <w:rFonts w:hint="eastAsia" w:ascii="宋体" w:hAnsi="宋体" w:eastAsia="宋体" w:cs="宋体"/>
          <w:bCs/>
          <w:kern w:val="44"/>
          <w:sz w:val="21"/>
          <w:szCs w:val="21"/>
          <w:highlight w:val="none"/>
          <w:lang w:val="zh-CN" w:eastAsia="zh-CN"/>
        </w:rPr>
        <w:t>。</w:t>
      </w:r>
      <w:r>
        <w:rPr>
          <w:rFonts w:hint="eastAsia" w:ascii="宋体" w:hAnsi="宋体" w:eastAsia="宋体" w:cs="宋体"/>
          <w:bCs/>
          <w:kern w:val="44"/>
          <w:sz w:val="21"/>
          <w:szCs w:val="21"/>
          <w:highlight w:val="none"/>
          <w:lang w:val="zh-CN"/>
        </w:rPr>
        <w:t xml:space="preserve"> </w:t>
      </w:r>
    </w:p>
    <w:p w14:paraId="11644670">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zh-CN"/>
        </w:rPr>
        <w:t xml:space="preserve">职业素质 </w:t>
      </w:r>
      <w:r>
        <w:rPr>
          <w:rFonts w:hint="eastAsia" w:ascii="宋体" w:hAnsi="宋体" w:eastAsia="宋体" w:cs="宋体"/>
          <w:bCs/>
          <w:kern w:val="44"/>
          <w:sz w:val="21"/>
          <w:szCs w:val="21"/>
          <w:highlight w:val="none"/>
          <w:lang w:val="zh-CN" w:eastAsia="zh-CN"/>
        </w:rPr>
        <w:t>。</w:t>
      </w:r>
    </w:p>
    <w:p w14:paraId="387C397F">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en-US" w:eastAsia="zh-CN"/>
        </w:rPr>
        <w:t>8、</w:t>
      </w:r>
      <w:r>
        <w:rPr>
          <w:rFonts w:hint="eastAsia" w:ascii="宋体" w:hAnsi="宋体" w:eastAsia="宋体" w:cs="宋体"/>
          <w:bCs/>
          <w:kern w:val="44"/>
          <w:sz w:val="21"/>
          <w:szCs w:val="21"/>
          <w:highlight w:val="none"/>
          <w:lang w:val="zh-CN"/>
        </w:rPr>
        <w:t xml:space="preserve">政治素质。热爱祖国、诚实信用；爱岗敬业，恪尽职守；遵纪守法，团结协作；无违法犯罪记录 </w:t>
      </w:r>
      <w:r>
        <w:rPr>
          <w:rFonts w:hint="eastAsia" w:ascii="宋体" w:hAnsi="宋体" w:eastAsia="宋体" w:cs="宋体"/>
          <w:bCs/>
          <w:kern w:val="44"/>
          <w:sz w:val="21"/>
          <w:szCs w:val="21"/>
          <w:highlight w:val="none"/>
          <w:lang w:val="zh-CN" w:eastAsia="zh-CN"/>
        </w:rPr>
        <w:t>。</w:t>
      </w:r>
    </w:p>
    <w:p w14:paraId="1E215792">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en-US" w:eastAsia="zh-CN"/>
        </w:rPr>
        <w:t>9、</w:t>
      </w:r>
      <w:r>
        <w:rPr>
          <w:rFonts w:hint="eastAsia" w:ascii="宋体" w:hAnsi="宋体" w:eastAsia="宋体" w:cs="宋体"/>
          <w:bCs/>
          <w:kern w:val="44"/>
          <w:sz w:val="21"/>
          <w:szCs w:val="21"/>
          <w:highlight w:val="none"/>
          <w:lang w:val="zh-CN"/>
        </w:rPr>
        <w:t>业务技能。具备基本法律知识，了解有关岗位管理政策、规定，熟悉物业服务区域基本情况；具备较强的语言、文字表达能力和 沟通能力；具备与岗位职责相应的观察、发现、处置问题能力；熟练使用相关专用设施设备</w:t>
      </w:r>
      <w:r>
        <w:rPr>
          <w:rFonts w:hint="eastAsia" w:ascii="宋体" w:hAnsi="宋体" w:eastAsia="宋体" w:cs="宋体"/>
          <w:bCs/>
          <w:kern w:val="44"/>
          <w:sz w:val="21"/>
          <w:szCs w:val="21"/>
          <w:highlight w:val="none"/>
          <w:lang w:val="zh-CN" w:eastAsia="zh-CN"/>
        </w:rPr>
        <w:t>。</w:t>
      </w:r>
    </w:p>
    <w:p w14:paraId="492E5AF9">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10、</w:t>
      </w:r>
      <w:r>
        <w:rPr>
          <w:rFonts w:hint="eastAsia" w:ascii="宋体" w:hAnsi="宋体" w:eastAsia="宋体" w:cs="宋体"/>
          <w:bCs/>
          <w:kern w:val="44"/>
          <w:sz w:val="21"/>
          <w:szCs w:val="21"/>
          <w:highlight w:val="none"/>
          <w:lang w:val="zh-CN"/>
        </w:rPr>
        <w:t>身体素质。仪表端庄，具备岗位需要的身高、视力等条件</w:t>
      </w:r>
      <w:r>
        <w:rPr>
          <w:rFonts w:hint="eastAsia" w:ascii="宋体" w:hAnsi="宋体" w:eastAsia="宋体" w:cs="宋体"/>
          <w:bCs/>
          <w:kern w:val="44"/>
          <w:sz w:val="21"/>
          <w:szCs w:val="21"/>
          <w:highlight w:val="none"/>
          <w:lang w:val="zh-CN" w:eastAsia="zh-CN"/>
        </w:rPr>
        <w:t>。</w:t>
      </w:r>
      <w:r>
        <w:rPr>
          <w:rFonts w:hint="eastAsia" w:ascii="宋体" w:hAnsi="宋体" w:eastAsia="宋体" w:cs="宋体"/>
          <w:bCs/>
          <w:kern w:val="44"/>
          <w:sz w:val="21"/>
          <w:szCs w:val="21"/>
          <w:highlight w:val="none"/>
          <w:lang w:val="zh-CN"/>
        </w:rPr>
        <w:t xml:space="preserve"> </w:t>
      </w:r>
    </w:p>
    <w:p w14:paraId="392D58C6">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en-US" w:eastAsia="zh-CN"/>
        </w:rPr>
        <w:t>11、</w:t>
      </w:r>
      <w:r>
        <w:rPr>
          <w:rFonts w:hint="eastAsia" w:ascii="宋体" w:hAnsi="宋体" w:eastAsia="宋体" w:cs="宋体"/>
          <w:bCs/>
          <w:kern w:val="44"/>
          <w:sz w:val="21"/>
          <w:szCs w:val="21"/>
          <w:highlight w:val="none"/>
          <w:lang w:val="zh-CN"/>
        </w:rPr>
        <w:t xml:space="preserve">文化素质。具备岗位所需学历，特殊岗位应具备相应的专业业务知识和技能 </w:t>
      </w:r>
      <w:r>
        <w:rPr>
          <w:rFonts w:hint="eastAsia" w:ascii="宋体" w:hAnsi="宋体" w:eastAsia="宋体" w:cs="宋体"/>
          <w:bCs/>
          <w:kern w:val="44"/>
          <w:sz w:val="21"/>
          <w:szCs w:val="21"/>
          <w:highlight w:val="none"/>
          <w:lang w:val="zh-CN" w:eastAsia="zh-CN"/>
        </w:rPr>
        <w:t>。</w:t>
      </w:r>
    </w:p>
    <w:p w14:paraId="229B3602">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en-US" w:eastAsia="zh-CN"/>
        </w:rPr>
        <w:t>12、</w:t>
      </w:r>
      <w:r>
        <w:rPr>
          <w:rFonts w:hint="eastAsia" w:ascii="宋体" w:hAnsi="宋体" w:eastAsia="宋体" w:cs="宋体"/>
          <w:bCs/>
          <w:kern w:val="44"/>
          <w:sz w:val="21"/>
          <w:szCs w:val="21"/>
          <w:highlight w:val="none"/>
          <w:lang w:val="zh-CN"/>
        </w:rPr>
        <w:t xml:space="preserve">安全生产。严格按安全操作规程操作，不得违章作业、违章指挥 </w:t>
      </w:r>
      <w:r>
        <w:rPr>
          <w:rFonts w:hint="eastAsia" w:ascii="宋体" w:hAnsi="宋体" w:eastAsia="宋体" w:cs="宋体"/>
          <w:bCs/>
          <w:kern w:val="44"/>
          <w:sz w:val="21"/>
          <w:szCs w:val="21"/>
          <w:highlight w:val="none"/>
          <w:lang w:val="zh-CN" w:eastAsia="zh-CN"/>
        </w:rPr>
        <w:t>。</w:t>
      </w:r>
    </w:p>
    <w:p w14:paraId="73EA2EE8">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zh-CN"/>
        </w:rPr>
        <w:t xml:space="preserve">行为规范 </w:t>
      </w:r>
      <w:r>
        <w:rPr>
          <w:rFonts w:hint="eastAsia" w:ascii="宋体" w:hAnsi="宋体" w:eastAsia="宋体" w:cs="宋体"/>
          <w:bCs/>
          <w:kern w:val="44"/>
          <w:sz w:val="21"/>
          <w:szCs w:val="21"/>
          <w:highlight w:val="none"/>
          <w:lang w:val="zh-CN" w:eastAsia="zh-CN"/>
        </w:rPr>
        <w:t>。</w:t>
      </w:r>
    </w:p>
    <w:p w14:paraId="1A97A279">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en-US" w:eastAsia="zh-CN"/>
        </w:rPr>
        <w:t>13、</w:t>
      </w:r>
      <w:r>
        <w:rPr>
          <w:rFonts w:hint="eastAsia" w:ascii="宋体" w:hAnsi="宋体" w:eastAsia="宋体" w:cs="宋体"/>
          <w:bCs/>
          <w:kern w:val="44"/>
          <w:sz w:val="21"/>
          <w:szCs w:val="21"/>
          <w:highlight w:val="none"/>
          <w:lang w:val="zh-CN" w:eastAsia="zh-CN"/>
        </w:rPr>
        <w:t>行为</w:t>
      </w:r>
      <w:r>
        <w:rPr>
          <w:rFonts w:hint="eastAsia" w:ascii="宋体" w:hAnsi="宋体" w:eastAsia="宋体" w:cs="宋体"/>
          <w:bCs/>
          <w:kern w:val="44"/>
          <w:sz w:val="21"/>
          <w:szCs w:val="21"/>
          <w:highlight w:val="none"/>
          <w:lang w:val="zh-CN"/>
        </w:rPr>
        <w:t xml:space="preserve">纪律。姿态端正、工作规范、举止文明、精神饱满、表情自然；语言简洁、文明，主动、热情、耐心、周到并及时、主动提供服务；严格履行岗位职责；不准刁难客户及来访人员；不得脱岗、空岗、睡岗，不准迟到、早退；遵守采购人单位内部的规章制度，不准 随意打听、记录、传播采购人单位内部的机密；有重要情况妥善处置并及时上报。不准迟报、漏报、瞒报；认真填写值班记录，做好交 接班工作；爱护公物，爱护客户财物；自觉维护环境卫生，保持物业服务区域整齐清洁 </w:t>
      </w:r>
      <w:r>
        <w:rPr>
          <w:rFonts w:hint="eastAsia" w:ascii="宋体" w:hAnsi="宋体" w:eastAsia="宋体" w:cs="宋体"/>
          <w:bCs/>
          <w:kern w:val="44"/>
          <w:sz w:val="21"/>
          <w:szCs w:val="21"/>
          <w:highlight w:val="none"/>
          <w:lang w:val="zh-CN" w:eastAsia="zh-CN"/>
        </w:rPr>
        <w:t>。</w:t>
      </w:r>
    </w:p>
    <w:p w14:paraId="3F4861A0">
      <w:pPr>
        <w:pageBreakBefore w:val="0"/>
        <w:kinsoku/>
        <w:wordWrap/>
        <w:overflowPunct/>
        <w:topLinePunct w:val="0"/>
        <w:bidi w:val="0"/>
        <w:spacing w:line="500" w:lineRule="exact"/>
        <w:ind w:left="420" w:leftChars="200"/>
        <w:rPr>
          <w:rFonts w:hint="eastAsia" w:ascii="宋体" w:hAnsi="宋体" w:eastAsia="宋体" w:cs="宋体"/>
          <w:bCs/>
          <w:kern w:val="44"/>
          <w:sz w:val="21"/>
          <w:szCs w:val="21"/>
          <w:highlight w:val="none"/>
          <w:lang w:val="zh-CN"/>
        </w:rPr>
      </w:pPr>
      <w:r>
        <w:rPr>
          <w:rFonts w:hint="eastAsia" w:ascii="宋体" w:hAnsi="宋体" w:cs="宋体"/>
          <w:bCs/>
          <w:kern w:val="44"/>
          <w:sz w:val="21"/>
          <w:szCs w:val="21"/>
          <w:highlight w:val="none"/>
          <w:lang w:val="zh-CN" w:eastAsia="zh-CN"/>
        </w:rPr>
        <w:t>中标人</w:t>
      </w:r>
      <w:r>
        <w:rPr>
          <w:rFonts w:hint="eastAsia" w:ascii="宋体" w:hAnsi="宋体" w:eastAsia="宋体" w:cs="宋体"/>
          <w:bCs/>
          <w:kern w:val="44"/>
          <w:sz w:val="21"/>
          <w:szCs w:val="21"/>
          <w:highlight w:val="none"/>
          <w:lang w:val="zh-CN" w:eastAsia="zh-CN"/>
        </w:rPr>
        <w:t>需</w:t>
      </w:r>
      <w:r>
        <w:rPr>
          <w:rFonts w:hint="eastAsia" w:ascii="宋体" w:hAnsi="宋体" w:eastAsia="宋体" w:cs="宋体"/>
          <w:bCs/>
          <w:kern w:val="44"/>
          <w:sz w:val="21"/>
          <w:szCs w:val="21"/>
          <w:highlight w:val="none"/>
          <w:lang w:val="zh-CN"/>
        </w:rPr>
        <w:t>按照</w:t>
      </w:r>
      <w:r>
        <w:rPr>
          <w:rFonts w:hint="eastAsia" w:ascii="宋体" w:hAnsi="宋体" w:eastAsia="宋体" w:cs="宋体"/>
          <w:bCs/>
          <w:kern w:val="44"/>
          <w:sz w:val="21"/>
          <w:szCs w:val="21"/>
          <w:highlight w:val="none"/>
          <w:lang w:val="zh-CN" w:eastAsia="zh-CN"/>
        </w:rPr>
        <w:t>以上人员配备要求</w:t>
      </w:r>
      <w:r>
        <w:rPr>
          <w:rFonts w:hint="eastAsia" w:ascii="宋体" w:hAnsi="宋体" w:eastAsia="宋体" w:cs="宋体"/>
          <w:bCs/>
          <w:kern w:val="44"/>
          <w:sz w:val="21"/>
          <w:szCs w:val="21"/>
          <w:highlight w:val="none"/>
          <w:lang w:val="en-US" w:eastAsia="zh-CN"/>
        </w:rPr>
        <w:t>,不得随意减少服务人员数，确保服务保障质量和标准</w:t>
      </w:r>
      <w:r>
        <w:rPr>
          <w:rFonts w:hint="eastAsia" w:ascii="宋体" w:hAnsi="宋体" w:eastAsia="宋体" w:cs="宋体"/>
          <w:bCs/>
          <w:kern w:val="44"/>
          <w:sz w:val="21"/>
          <w:szCs w:val="21"/>
          <w:highlight w:val="none"/>
          <w:lang w:val="zh-CN"/>
        </w:rPr>
        <w:t>。</w:t>
      </w:r>
    </w:p>
    <w:p w14:paraId="7F9843AE">
      <w:pPr>
        <w:pageBreakBefore w:val="0"/>
        <w:numPr>
          <w:ilvl w:val="0"/>
          <w:numId w:val="0"/>
        </w:numPr>
        <w:kinsoku/>
        <w:wordWrap/>
        <w:overflowPunct/>
        <w:topLinePunct w:val="0"/>
        <w:bidi w:val="0"/>
        <w:spacing w:line="500" w:lineRule="exact"/>
        <w:ind w:firstLine="422" w:firstLineChars="200"/>
        <w:rPr>
          <w:rFonts w:hint="eastAsia" w:ascii="宋体" w:hAnsi="宋体" w:eastAsia="宋体" w:cs="宋体"/>
          <w:b/>
          <w:bCs/>
          <w:kern w:val="44"/>
          <w:sz w:val="21"/>
          <w:szCs w:val="21"/>
          <w:highlight w:val="none"/>
          <w:lang w:val="zh-CN"/>
        </w:rPr>
      </w:pPr>
      <w:r>
        <w:rPr>
          <w:rFonts w:hint="eastAsia" w:ascii="宋体" w:hAnsi="宋体" w:eastAsia="宋体" w:cs="宋体"/>
          <w:b/>
          <w:bCs/>
          <w:kern w:val="44"/>
          <w:sz w:val="21"/>
          <w:szCs w:val="21"/>
          <w:highlight w:val="none"/>
          <w:lang w:val="zh-CN" w:eastAsia="zh-CN"/>
        </w:rPr>
        <w:t>（二）</w:t>
      </w:r>
      <w:r>
        <w:rPr>
          <w:rFonts w:hint="eastAsia" w:ascii="宋体" w:hAnsi="宋体" w:cs="宋体"/>
          <w:b/>
          <w:bCs/>
          <w:kern w:val="44"/>
          <w:sz w:val="21"/>
          <w:szCs w:val="21"/>
          <w:highlight w:val="none"/>
          <w:lang w:val="zh-CN"/>
        </w:rPr>
        <w:t>供应商</w:t>
      </w:r>
      <w:r>
        <w:rPr>
          <w:rFonts w:hint="eastAsia" w:ascii="宋体" w:hAnsi="宋体" w:eastAsia="宋体" w:cs="宋体"/>
          <w:b/>
          <w:bCs/>
          <w:kern w:val="44"/>
          <w:sz w:val="21"/>
          <w:szCs w:val="21"/>
          <w:highlight w:val="none"/>
          <w:lang w:val="zh-CN"/>
        </w:rPr>
        <w:t>经营管理</w:t>
      </w:r>
    </w:p>
    <w:p w14:paraId="6E368357">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en-US" w:eastAsia="zh-CN"/>
        </w:rPr>
        <w:t>1.</w:t>
      </w:r>
      <w:r>
        <w:rPr>
          <w:rFonts w:hint="eastAsia" w:ascii="宋体" w:hAnsi="宋体" w:eastAsia="宋体" w:cs="宋体"/>
          <w:bCs/>
          <w:kern w:val="44"/>
          <w:sz w:val="21"/>
          <w:szCs w:val="21"/>
          <w:highlight w:val="none"/>
          <w:lang w:val="en" w:eastAsia="zh-CN"/>
        </w:rPr>
        <w:t>中标人</w:t>
      </w:r>
      <w:r>
        <w:rPr>
          <w:rFonts w:hint="default" w:ascii="宋体" w:hAnsi="宋体" w:eastAsia="宋体" w:cs="宋体"/>
          <w:bCs/>
          <w:kern w:val="44"/>
          <w:sz w:val="21"/>
          <w:szCs w:val="21"/>
          <w:highlight w:val="none"/>
          <w:lang w:val="en" w:eastAsia="zh-CN"/>
        </w:rPr>
        <w:t>应建立物业相关的应急预案及管理制度</w:t>
      </w:r>
      <w:r>
        <w:rPr>
          <w:rFonts w:hint="eastAsia" w:ascii="宋体" w:hAnsi="宋体" w:eastAsia="宋体" w:cs="宋体"/>
          <w:bCs/>
          <w:kern w:val="44"/>
          <w:sz w:val="21"/>
          <w:szCs w:val="21"/>
          <w:highlight w:val="none"/>
          <w:lang w:val="en" w:eastAsia="zh-CN"/>
        </w:rPr>
        <w:t>，并</w:t>
      </w:r>
      <w:r>
        <w:rPr>
          <w:rFonts w:hint="eastAsia" w:ascii="宋体" w:hAnsi="宋体" w:eastAsia="宋体" w:cs="宋体"/>
          <w:bCs/>
          <w:kern w:val="44"/>
          <w:sz w:val="21"/>
          <w:szCs w:val="21"/>
          <w:highlight w:val="none"/>
          <w:lang w:val="zh-CN" w:eastAsia="zh-CN"/>
        </w:rPr>
        <w:t>对各项应急预案进行演练。</w:t>
      </w:r>
    </w:p>
    <w:p w14:paraId="351477D5">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zh-CN" w:eastAsia="zh-CN"/>
        </w:rPr>
      </w:pPr>
      <w:r>
        <w:rPr>
          <w:rFonts w:hint="eastAsia" w:ascii="宋体" w:hAnsi="宋体" w:eastAsia="宋体" w:cs="宋体"/>
          <w:bCs/>
          <w:kern w:val="44"/>
          <w:sz w:val="21"/>
          <w:szCs w:val="21"/>
          <w:highlight w:val="none"/>
          <w:lang w:val="en-US" w:eastAsia="zh-CN"/>
        </w:rPr>
        <w:t>2.</w:t>
      </w:r>
      <w:r>
        <w:rPr>
          <w:rFonts w:hint="eastAsia" w:ascii="宋体" w:hAnsi="宋体" w:eastAsia="宋体" w:cs="宋体"/>
          <w:bCs/>
          <w:kern w:val="44"/>
          <w:sz w:val="21"/>
          <w:szCs w:val="21"/>
          <w:highlight w:val="none"/>
          <w:lang w:val="en" w:eastAsia="zh-CN"/>
        </w:rPr>
        <w:t>中标人</w:t>
      </w:r>
      <w:r>
        <w:rPr>
          <w:rFonts w:hint="default" w:ascii="宋体" w:hAnsi="宋体" w:eastAsia="宋体" w:cs="宋体"/>
          <w:bCs/>
          <w:kern w:val="44"/>
          <w:sz w:val="21"/>
          <w:szCs w:val="21"/>
          <w:highlight w:val="none"/>
          <w:lang w:val="en" w:eastAsia="zh-CN"/>
        </w:rPr>
        <w:t>应有健全的服务质量管理体系，包括</w:t>
      </w:r>
      <w:r>
        <w:rPr>
          <w:rFonts w:hint="eastAsia" w:ascii="宋体" w:hAnsi="宋体" w:eastAsia="宋体" w:cs="宋体"/>
          <w:bCs/>
          <w:kern w:val="44"/>
          <w:sz w:val="21"/>
          <w:szCs w:val="21"/>
          <w:highlight w:val="none"/>
          <w:lang w:val="zh-CN" w:eastAsia="zh-CN"/>
        </w:rPr>
        <w:t>物业服务管理制度、岗位工作标准、安全操作规程等，并制定具体的落实措施和考核办法， 确保服务过程得到有效运行、控制和服务质量的持续改进。</w:t>
      </w:r>
    </w:p>
    <w:p w14:paraId="61A7AD9D">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3.</w:t>
      </w:r>
      <w:r>
        <w:rPr>
          <w:rFonts w:hint="eastAsia" w:ascii="宋体" w:hAnsi="宋体" w:eastAsia="宋体" w:cs="宋体"/>
          <w:bCs/>
          <w:kern w:val="44"/>
          <w:sz w:val="21"/>
          <w:szCs w:val="21"/>
          <w:highlight w:val="none"/>
          <w:lang w:val="zh-CN"/>
        </w:rPr>
        <w:t>中标人聘请的人员必须符合北京市相关要求，要求中标人员工严格遵守采购人内部安全管理制度，不得带领无关人员进入物业项目区域，严禁留宿他人，严禁酗酒滋事。中标人更换本项目主要领导和重要岗位员工须经采购人同意。</w:t>
      </w:r>
    </w:p>
    <w:p w14:paraId="32284B27">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bCs/>
          <w:color w:val="auto"/>
          <w:kern w:val="44"/>
          <w:sz w:val="21"/>
          <w:szCs w:val="21"/>
          <w:highlight w:val="none"/>
          <w:lang w:val="zh-CN"/>
        </w:rPr>
      </w:pPr>
      <w:r>
        <w:rPr>
          <w:rFonts w:hint="eastAsia" w:ascii="宋体" w:hAnsi="宋体" w:eastAsia="宋体" w:cs="宋体"/>
          <w:bCs/>
          <w:color w:val="auto"/>
          <w:kern w:val="44"/>
          <w:sz w:val="21"/>
          <w:szCs w:val="21"/>
          <w:highlight w:val="none"/>
          <w:lang w:val="en-US" w:eastAsia="zh-CN"/>
        </w:rPr>
        <w:t>4.</w:t>
      </w:r>
      <w:r>
        <w:rPr>
          <w:rFonts w:hint="eastAsia" w:ascii="宋体" w:hAnsi="宋体" w:eastAsia="宋体" w:cs="宋体"/>
          <w:bCs/>
          <w:color w:val="auto"/>
          <w:kern w:val="44"/>
          <w:sz w:val="21"/>
          <w:szCs w:val="21"/>
          <w:highlight w:val="none"/>
          <w:lang w:val="zh-CN"/>
        </w:rPr>
        <w:t>由于采购人办公安全工作的重要性，采购人要求设备设施的维护保养工作应由具备维保资质的专业单位承担，需聘用专业员工，或者委托专业单位时，中标人需予以协调配合整项工作的完成，因此产生的维修保养施工费用由采购人承担。</w:t>
      </w:r>
    </w:p>
    <w:p w14:paraId="2D379851">
      <w:pPr>
        <w:pageBreakBefore w:val="0"/>
        <w:numPr>
          <w:ilvl w:val="0"/>
          <w:numId w:val="0"/>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eastAsia="宋体" w:cs="宋体"/>
          <w:bCs/>
          <w:kern w:val="44"/>
          <w:sz w:val="21"/>
          <w:szCs w:val="21"/>
          <w:highlight w:val="none"/>
          <w:lang w:val="en-US" w:eastAsia="zh-CN"/>
        </w:rPr>
        <w:t>5.</w:t>
      </w:r>
      <w:r>
        <w:rPr>
          <w:rFonts w:hint="eastAsia" w:ascii="宋体" w:hAnsi="宋体" w:cs="宋体"/>
          <w:bCs/>
          <w:kern w:val="44"/>
          <w:sz w:val="21"/>
          <w:szCs w:val="21"/>
          <w:highlight w:val="none"/>
          <w:lang w:val="zh-CN"/>
        </w:rPr>
        <w:t>做好安全防范和日常巡视工作，每天配合</w:t>
      </w:r>
      <w:r>
        <w:rPr>
          <w:rFonts w:hint="eastAsia" w:ascii="宋体" w:hAnsi="宋体" w:cs="宋体"/>
          <w:bCs/>
          <w:kern w:val="44"/>
          <w:sz w:val="21"/>
          <w:szCs w:val="21"/>
          <w:highlight w:val="none"/>
        </w:rPr>
        <w:t>采购人</w:t>
      </w:r>
      <w:r>
        <w:rPr>
          <w:rFonts w:hint="eastAsia" w:ascii="宋体" w:hAnsi="宋体" w:cs="宋体"/>
          <w:bCs/>
          <w:kern w:val="44"/>
          <w:sz w:val="21"/>
          <w:szCs w:val="21"/>
          <w:highlight w:val="none"/>
          <w:lang w:val="zh-CN"/>
        </w:rPr>
        <w:t>对重点部位进行夜间巡逻，及时发现和处理各种安全隐患，迅速处置突发事件。电工、维修值班室等部位安排专人24小时值班，确保履行职责。</w:t>
      </w:r>
    </w:p>
    <w:p w14:paraId="14CBB94B">
      <w:pPr>
        <w:pageBreakBefore w:val="0"/>
        <w:numPr>
          <w:ilvl w:val="0"/>
          <w:numId w:val="0"/>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en-US" w:eastAsia="zh-CN"/>
        </w:rPr>
        <w:t>6.</w:t>
      </w:r>
      <w:r>
        <w:rPr>
          <w:rFonts w:hint="eastAsia" w:ascii="宋体" w:hAnsi="宋体" w:cs="宋体"/>
          <w:bCs/>
          <w:kern w:val="44"/>
          <w:sz w:val="21"/>
          <w:szCs w:val="21"/>
          <w:highlight w:val="none"/>
        </w:rPr>
        <w:t>中</w:t>
      </w:r>
      <w:r>
        <w:rPr>
          <w:rFonts w:hint="eastAsia" w:ascii="宋体" w:hAnsi="宋体" w:cs="宋体"/>
          <w:bCs/>
          <w:kern w:val="44"/>
          <w:sz w:val="21"/>
          <w:szCs w:val="21"/>
          <w:highlight w:val="none"/>
          <w:lang w:val="zh-CN"/>
        </w:rPr>
        <w:t>标人每周一及每月月初5日前向采购人报送上周及上月份房屋和设备设施维修情况及清洁绿化情况。</w:t>
      </w:r>
    </w:p>
    <w:p w14:paraId="0D59B587">
      <w:pPr>
        <w:pageBreakBefore w:val="0"/>
        <w:numPr>
          <w:ilvl w:val="0"/>
          <w:numId w:val="0"/>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en-US" w:eastAsia="zh-CN"/>
        </w:rPr>
        <w:t>7.</w:t>
      </w:r>
      <w:r>
        <w:rPr>
          <w:rFonts w:hint="eastAsia" w:ascii="宋体" w:hAnsi="宋体" w:cs="宋体"/>
          <w:bCs/>
          <w:kern w:val="44"/>
          <w:sz w:val="21"/>
          <w:szCs w:val="21"/>
          <w:highlight w:val="none"/>
        </w:rPr>
        <w:t>采购人和中标人</w:t>
      </w:r>
      <w:r>
        <w:rPr>
          <w:rFonts w:hint="eastAsia" w:ascii="宋体" w:hAnsi="宋体" w:cs="宋体"/>
          <w:bCs/>
          <w:kern w:val="44"/>
          <w:sz w:val="21"/>
          <w:szCs w:val="21"/>
          <w:highlight w:val="none"/>
          <w:lang w:val="zh-CN"/>
        </w:rPr>
        <w:t>双方每周召开工作例会，</w:t>
      </w:r>
      <w:r>
        <w:rPr>
          <w:rFonts w:hint="eastAsia" w:ascii="宋体" w:hAnsi="宋体" w:cs="宋体"/>
          <w:bCs/>
          <w:kern w:val="44"/>
          <w:sz w:val="21"/>
          <w:szCs w:val="21"/>
          <w:highlight w:val="none"/>
        </w:rPr>
        <w:t>中</w:t>
      </w:r>
      <w:r>
        <w:rPr>
          <w:rFonts w:hint="eastAsia" w:ascii="宋体" w:hAnsi="宋体" w:cs="宋体"/>
          <w:bCs/>
          <w:kern w:val="44"/>
          <w:sz w:val="21"/>
          <w:szCs w:val="21"/>
          <w:highlight w:val="none"/>
          <w:lang w:val="zh-CN"/>
        </w:rPr>
        <w:t>标人向采购人汇报服务情况、存在问题及下步解决措施，采购人视情况做出评议并提出需求。</w:t>
      </w:r>
    </w:p>
    <w:p w14:paraId="17E42740">
      <w:pPr>
        <w:pageBreakBefore w:val="0"/>
        <w:numPr>
          <w:ilvl w:val="0"/>
          <w:numId w:val="0"/>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en-US" w:eastAsia="zh-CN"/>
        </w:rPr>
        <w:t>8.</w:t>
      </w:r>
      <w:r>
        <w:rPr>
          <w:rFonts w:hint="eastAsia" w:ascii="宋体" w:hAnsi="宋体" w:cs="宋体"/>
          <w:bCs/>
          <w:kern w:val="44"/>
          <w:sz w:val="21"/>
          <w:szCs w:val="21"/>
          <w:highlight w:val="none"/>
          <w:lang w:val="zh-CN"/>
        </w:rPr>
        <w:t>建立采购人检查物业项目经理、经理检查主管、主管检查员工的三级巡视制度，每周通报巡视情况，对于发现的问题</w:t>
      </w:r>
      <w:r>
        <w:rPr>
          <w:rFonts w:hint="eastAsia" w:ascii="宋体" w:hAnsi="宋体" w:cs="宋体"/>
          <w:bCs/>
          <w:kern w:val="44"/>
          <w:sz w:val="21"/>
          <w:szCs w:val="21"/>
          <w:highlight w:val="none"/>
        </w:rPr>
        <w:t>中</w:t>
      </w:r>
      <w:r>
        <w:rPr>
          <w:rFonts w:hint="eastAsia" w:ascii="宋体" w:hAnsi="宋体" w:cs="宋体"/>
          <w:bCs/>
          <w:kern w:val="44"/>
          <w:sz w:val="21"/>
          <w:szCs w:val="21"/>
          <w:highlight w:val="none"/>
          <w:lang w:val="zh-CN"/>
        </w:rPr>
        <w:t>标人要有相应处理处罚措施。</w:t>
      </w:r>
    </w:p>
    <w:p w14:paraId="3023DF34">
      <w:pPr>
        <w:pageBreakBefore w:val="0"/>
        <w:numPr>
          <w:ilvl w:val="0"/>
          <w:numId w:val="0"/>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en-US" w:eastAsia="zh-CN"/>
        </w:rPr>
        <w:t>9.</w:t>
      </w:r>
      <w:r>
        <w:rPr>
          <w:rFonts w:hint="eastAsia" w:ascii="宋体" w:hAnsi="宋体" w:cs="宋体"/>
          <w:bCs/>
          <w:kern w:val="44"/>
          <w:sz w:val="21"/>
          <w:szCs w:val="21"/>
          <w:highlight w:val="none"/>
          <w:lang w:val="zh-CN"/>
        </w:rPr>
        <w:t>设置物业管理标志，定期巡视检查并做好记录，包括各区域标志、危及人身安全部位的警示标志、维修养护期间的警示标志及与物业管理相关的标志。</w:t>
      </w:r>
    </w:p>
    <w:p w14:paraId="45E469DA">
      <w:pPr>
        <w:pageBreakBefore w:val="0"/>
        <w:numPr>
          <w:ilvl w:val="0"/>
          <w:numId w:val="0"/>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en-US" w:eastAsia="zh-CN"/>
        </w:rPr>
        <w:t>10.</w:t>
      </w:r>
      <w:r>
        <w:rPr>
          <w:rFonts w:hint="eastAsia" w:ascii="宋体" w:hAnsi="宋体" w:cs="宋体"/>
          <w:bCs/>
          <w:kern w:val="44"/>
          <w:sz w:val="21"/>
          <w:szCs w:val="21"/>
          <w:highlight w:val="none"/>
          <w:lang w:val="zh-CN"/>
        </w:rPr>
        <w:t>涉及使用人正常生活的重要物业服务事项，应在主要出入口张贴通知等方法，履行告知义务。</w:t>
      </w:r>
    </w:p>
    <w:p w14:paraId="6B141E06">
      <w:pPr>
        <w:pageBreakBefore w:val="0"/>
        <w:numPr>
          <w:ilvl w:val="0"/>
          <w:numId w:val="0"/>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en-US" w:eastAsia="zh-CN"/>
        </w:rPr>
        <w:t>11.</w:t>
      </w:r>
      <w:r>
        <w:rPr>
          <w:rFonts w:hint="eastAsia" w:ascii="宋体" w:hAnsi="宋体" w:cs="宋体"/>
          <w:bCs/>
          <w:kern w:val="44"/>
          <w:sz w:val="21"/>
          <w:szCs w:val="21"/>
          <w:highlight w:val="none"/>
          <w:lang w:val="zh-CN"/>
        </w:rPr>
        <w:t>物业管理区域内显著位置设置公共信息栏，配合相关部门进行公益性宣传。</w:t>
      </w:r>
    </w:p>
    <w:p w14:paraId="23FD683C">
      <w:pPr>
        <w:pageBreakBefore w:val="0"/>
        <w:numPr>
          <w:ilvl w:val="0"/>
          <w:numId w:val="0"/>
        </w:numPr>
        <w:kinsoku/>
        <w:wordWrap/>
        <w:overflowPunct/>
        <w:topLinePunct w:val="0"/>
        <w:bidi w:val="0"/>
        <w:spacing w:line="500" w:lineRule="exact"/>
        <w:ind w:firstLine="420" w:firstLineChars="200"/>
        <w:rPr>
          <w:rFonts w:hint="eastAsia" w:ascii="宋体" w:hAnsi="宋体" w:cs="宋体"/>
          <w:bCs/>
          <w:color w:val="auto"/>
          <w:kern w:val="44"/>
          <w:sz w:val="21"/>
          <w:szCs w:val="21"/>
          <w:highlight w:val="none"/>
          <w:lang w:val="zh-CN"/>
        </w:rPr>
      </w:pPr>
      <w:r>
        <w:rPr>
          <w:rFonts w:hint="eastAsia" w:ascii="宋体" w:hAnsi="宋体" w:cs="宋体"/>
          <w:bCs/>
          <w:color w:val="auto"/>
          <w:kern w:val="44"/>
          <w:sz w:val="21"/>
          <w:szCs w:val="21"/>
          <w:highlight w:val="none"/>
          <w:lang w:val="en-US" w:eastAsia="zh-CN"/>
        </w:rPr>
        <w:t>12.</w:t>
      </w:r>
      <w:r>
        <w:rPr>
          <w:rFonts w:hint="eastAsia" w:ascii="宋体" w:hAnsi="宋体" w:cs="宋体"/>
          <w:bCs/>
          <w:color w:val="auto"/>
          <w:kern w:val="44"/>
          <w:sz w:val="21"/>
          <w:szCs w:val="21"/>
          <w:highlight w:val="none"/>
          <w:lang w:val="zh-CN"/>
        </w:rPr>
        <w:t>重要节日进行美化装饰。</w:t>
      </w:r>
    </w:p>
    <w:p w14:paraId="2E2D56E7">
      <w:pPr>
        <w:pageBreakBefore w:val="0"/>
        <w:numPr>
          <w:ilvl w:val="0"/>
          <w:numId w:val="0"/>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en-US" w:eastAsia="zh-CN"/>
        </w:rPr>
        <w:t>13.</w:t>
      </w:r>
      <w:r>
        <w:rPr>
          <w:rFonts w:hint="eastAsia" w:ascii="宋体" w:hAnsi="宋体" w:cs="宋体"/>
          <w:bCs/>
          <w:kern w:val="44"/>
          <w:sz w:val="21"/>
          <w:szCs w:val="21"/>
          <w:highlight w:val="none"/>
          <w:lang w:val="zh-CN"/>
        </w:rPr>
        <w:t>每月组织1次项目服务质量检查，做好记录。</w:t>
      </w:r>
    </w:p>
    <w:p w14:paraId="629C12C0">
      <w:pPr>
        <w:pageBreakBefore w:val="0"/>
        <w:numPr>
          <w:ilvl w:val="0"/>
          <w:numId w:val="0"/>
        </w:numPr>
        <w:kinsoku/>
        <w:wordWrap/>
        <w:overflowPunct/>
        <w:topLinePunct w:val="0"/>
        <w:bidi w:val="0"/>
        <w:spacing w:line="500" w:lineRule="exact"/>
        <w:ind w:firstLine="420" w:firstLineChars="200"/>
        <w:rPr>
          <w:rFonts w:hint="eastAsia" w:ascii="宋体" w:hAnsi="宋体" w:cs="宋体"/>
          <w:bCs/>
          <w:kern w:val="44"/>
          <w:sz w:val="21"/>
          <w:szCs w:val="21"/>
          <w:highlight w:val="none"/>
          <w:lang w:val="zh-CN"/>
        </w:rPr>
      </w:pPr>
      <w:r>
        <w:rPr>
          <w:rFonts w:hint="eastAsia" w:ascii="宋体" w:hAnsi="宋体" w:cs="宋体"/>
          <w:bCs/>
          <w:kern w:val="44"/>
          <w:sz w:val="21"/>
          <w:szCs w:val="21"/>
          <w:highlight w:val="none"/>
          <w:lang w:val="en-US" w:eastAsia="zh-CN"/>
        </w:rPr>
        <w:t>14.</w:t>
      </w:r>
      <w:r>
        <w:rPr>
          <w:rFonts w:hint="eastAsia" w:ascii="宋体" w:hAnsi="宋体" w:cs="宋体"/>
          <w:bCs/>
          <w:kern w:val="44"/>
          <w:sz w:val="21"/>
          <w:szCs w:val="21"/>
          <w:highlight w:val="none"/>
          <w:lang w:val="zh-CN"/>
        </w:rPr>
        <w:t>做好安全生产管理；重要节假日前安排安全检查。</w:t>
      </w:r>
    </w:p>
    <w:p w14:paraId="1DD2BDAB">
      <w:pPr>
        <w:pageBreakBefore w:val="0"/>
        <w:numPr>
          <w:ilvl w:val="0"/>
          <w:numId w:val="0"/>
        </w:numPr>
        <w:kinsoku/>
        <w:wordWrap/>
        <w:overflowPunct/>
        <w:topLinePunct w:val="0"/>
        <w:bidi w:val="0"/>
        <w:spacing w:line="500" w:lineRule="exact"/>
        <w:ind w:firstLine="420" w:firstLineChars="200"/>
        <w:rPr>
          <w:rFonts w:hint="eastAsia" w:ascii="宋体" w:hAnsi="宋体" w:eastAsia="宋体" w:cs="宋体"/>
          <w:bCs/>
          <w:kern w:val="44"/>
          <w:sz w:val="21"/>
          <w:szCs w:val="21"/>
          <w:highlight w:val="none"/>
          <w:lang w:val="en" w:eastAsia="zh-CN"/>
        </w:rPr>
      </w:pPr>
      <w:r>
        <w:rPr>
          <w:rFonts w:hint="eastAsia" w:ascii="宋体" w:hAnsi="宋体" w:eastAsia="宋体" w:cs="宋体"/>
          <w:bCs/>
          <w:kern w:val="44"/>
          <w:sz w:val="21"/>
          <w:szCs w:val="21"/>
          <w:highlight w:val="none"/>
          <w:lang w:val="en-US" w:eastAsia="zh-CN"/>
        </w:rPr>
        <w:t>1</w:t>
      </w:r>
      <w:r>
        <w:rPr>
          <w:rFonts w:hint="eastAsia" w:ascii="宋体" w:hAnsi="宋体" w:cs="宋体"/>
          <w:bCs/>
          <w:kern w:val="44"/>
          <w:sz w:val="21"/>
          <w:szCs w:val="21"/>
          <w:highlight w:val="none"/>
          <w:lang w:val="en-US" w:eastAsia="zh-CN"/>
        </w:rPr>
        <w:t>5</w:t>
      </w:r>
      <w:r>
        <w:rPr>
          <w:rFonts w:hint="eastAsia" w:ascii="宋体" w:hAnsi="宋体" w:eastAsia="宋体" w:cs="宋体"/>
          <w:bCs/>
          <w:kern w:val="44"/>
          <w:sz w:val="21"/>
          <w:szCs w:val="21"/>
          <w:highlight w:val="none"/>
          <w:lang w:val="en-US" w:eastAsia="zh-CN"/>
        </w:rPr>
        <w:t>.</w:t>
      </w:r>
      <w:r>
        <w:rPr>
          <w:rFonts w:hint="eastAsia" w:ascii="宋体" w:hAnsi="宋体" w:eastAsia="宋体" w:cs="宋体"/>
          <w:bCs/>
          <w:kern w:val="44"/>
          <w:sz w:val="21"/>
          <w:szCs w:val="21"/>
          <w:highlight w:val="none"/>
          <w:lang w:val="zh-CN"/>
        </w:rPr>
        <w:t>提供方便采购人工作、生活等其他服务。</w:t>
      </w:r>
    </w:p>
    <w:p w14:paraId="049B53B4">
      <w:pPr>
        <w:keepNext/>
        <w:keepLines/>
        <w:pageBreakBefore w:val="0"/>
        <w:kinsoku/>
        <w:wordWrap/>
        <w:overflowPunct/>
        <w:topLinePunct w:val="0"/>
        <w:bidi w:val="0"/>
        <w:spacing w:line="500" w:lineRule="exact"/>
        <w:outlineLvl w:val="0"/>
        <w:rPr>
          <w:rFonts w:hint="eastAsia" w:ascii="宋体" w:hAnsi="宋体" w:cs="宋体"/>
          <w:b/>
          <w:bCs/>
          <w:kern w:val="44"/>
          <w:sz w:val="21"/>
          <w:szCs w:val="21"/>
          <w:highlight w:val="none"/>
          <w:lang w:val="zh-CN"/>
        </w:rPr>
      </w:pPr>
      <w:r>
        <w:rPr>
          <w:rFonts w:hint="eastAsia" w:ascii="宋体" w:hAnsi="宋体" w:cs="宋体"/>
          <w:b/>
          <w:bCs/>
          <w:kern w:val="44"/>
          <w:sz w:val="21"/>
          <w:szCs w:val="21"/>
          <w:highlight w:val="none"/>
          <w:lang w:val="zh-CN"/>
        </w:rPr>
        <w:t>（三）处罚及整改</w:t>
      </w:r>
    </w:p>
    <w:p w14:paraId="15CF01B6">
      <w:pPr>
        <w:pageBreakBefore w:val="0"/>
        <w:kinsoku/>
        <w:wordWrap/>
        <w:overflowPunct/>
        <w:topLinePunct w:val="0"/>
        <w:autoSpaceDN w:val="0"/>
        <w:bidi w:val="0"/>
        <w:spacing w:line="500" w:lineRule="exact"/>
        <w:ind w:firstLine="420" w:firstLineChars="200"/>
        <w:rPr>
          <w:rFonts w:hint="eastAsia" w:ascii="宋体" w:hAnsi="宋体" w:eastAsia="宋体" w:cs="宋体"/>
          <w:bCs/>
          <w:kern w:val="44"/>
          <w:sz w:val="21"/>
          <w:szCs w:val="21"/>
          <w:highlight w:val="none"/>
          <w:lang w:val="zh-CN"/>
        </w:rPr>
      </w:pPr>
      <w:r>
        <w:rPr>
          <w:rFonts w:hint="eastAsia" w:ascii="宋体" w:hAnsi="宋体" w:cs="宋体"/>
          <w:bCs/>
          <w:kern w:val="44"/>
          <w:sz w:val="21"/>
          <w:szCs w:val="21"/>
          <w:highlight w:val="none"/>
        </w:rPr>
        <w:t>中</w:t>
      </w:r>
      <w:r>
        <w:rPr>
          <w:rFonts w:hint="eastAsia" w:ascii="宋体" w:hAnsi="宋体" w:cs="宋体"/>
          <w:bCs/>
          <w:kern w:val="44"/>
          <w:sz w:val="21"/>
          <w:szCs w:val="21"/>
          <w:highlight w:val="none"/>
          <w:lang w:val="zh-CN"/>
        </w:rPr>
        <w:t>标人提供的物业服务应按照双方约定的质量标准及</w:t>
      </w:r>
      <w:r>
        <w:rPr>
          <w:rFonts w:hint="eastAsia" w:ascii="宋体" w:hAnsi="宋体" w:cs="宋体"/>
          <w:bCs/>
          <w:kern w:val="44"/>
          <w:sz w:val="21"/>
          <w:szCs w:val="21"/>
          <w:highlight w:val="none"/>
        </w:rPr>
        <w:t>中</w:t>
      </w:r>
      <w:r>
        <w:rPr>
          <w:rFonts w:hint="eastAsia" w:ascii="宋体" w:hAnsi="宋体" w:cs="宋体"/>
          <w:bCs/>
          <w:kern w:val="44"/>
          <w:sz w:val="21"/>
          <w:szCs w:val="21"/>
          <w:highlight w:val="none"/>
          <w:lang w:val="zh-CN"/>
        </w:rPr>
        <w:t>标人投标文件承诺的标准执行。对违反标准及出现严重失职行为的，采购人有权在核实情况后对</w:t>
      </w:r>
      <w:r>
        <w:rPr>
          <w:rFonts w:hint="eastAsia" w:ascii="宋体" w:hAnsi="宋体" w:cs="宋体"/>
          <w:bCs/>
          <w:kern w:val="44"/>
          <w:sz w:val="21"/>
          <w:szCs w:val="21"/>
          <w:highlight w:val="none"/>
        </w:rPr>
        <w:t>中</w:t>
      </w:r>
      <w:r>
        <w:rPr>
          <w:rFonts w:hint="eastAsia" w:ascii="宋体" w:hAnsi="宋体" w:cs="宋体"/>
          <w:bCs/>
          <w:kern w:val="44"/>
          <w:sz w:val="21"/>
          <w:szCs w:val="21"/>
          <w:highlight w:val="none"/>
          <w:lang w:val="zh-CN"/>
        </w:rPr>
        <w:t>标人进行罚款，罚款金额视具体情形确定。</w:t>
      </w:r>
    </w:p>
    <w:bookmarkEnd w:id="1"/>
    <w:bookmarkEnd w:id="2"/>
    <w:bookmarkEnd w:id="3"/>
    <w:bookmarkEnd w:id="4"/>
    <w:p w14:paraId="5BFE7132">
      <w:pPr>
        <w:keepNext w:val="0"/>
        <w:keepLines w:val="0"/>
        <w:pageBreakBefore w:val="0"/>
        <w:widowControl/>
        <w:kinsoku/>
        <w:wordWrap/>
        <w:overflowPunct/>
        <w:topLinePunct w:val="0"/>
        <w:autoSpaceDE/>
        <w:autoSpaceDN w:val="0"/>
        <w:bidi w:val="0"/>
        <w:adjustRightInd/>
        <w:snapToGrid/>
        <w:spacing w:line="500" w:lineRule="exact"/>
        <w:ind w:left="0" w:firstLine="0" w:firstLineChars="0"/>
        <w:textAlignment w:val="auto"/>
        <w:rPr>
          <w:rFonts w:hint="eastAsia" w:ascii="宋体" w:hAnsi="宋体" w:cs="宋体"/>
          <w:bCs/>
          <w:kern w:val="44"/>
          <w:szCs w:val="21"/>
          <w:highlight w:val="none"/>
          <w:lang w:bidi="ar"/>
        </w:rPr>
      </w:pPr>
      <w:r>
        <w:rPr>
          <w:rFonts w:hint="eastAsia" w:ascii="宋体" w:hAnsi="宋体" w:cs="宋体"/>
          <w:bCs/>
          <w:kern w:val="44"/>
          <w:sz w:val="21"/>
          <w:szCs w:val="21"/>
          <w:highlight w:val="none"/>
          <w:lang w:val="zh-CN"/>
        </w:rPr>
        <w:t>（四）</w:t>
      </w:r>
      <w:r>
        <w:rPr>
          <w:rFonts w:hint="eastAsia" w:ascii="宋体" w:hAnsi="宋体" w:cs="宋体"/>
          <w:bCs/>
          <w:kern w:val="44"/>
          <w:szCs w:val="21"/>
          <w:highlight w:val="none"/>
          <w:lang w:bidi="ar"/>
        </w:rPr>
        <w:t>为深入贯彻落实中共中央办公厅、国务院办公厅《关于健全社会信用体系的意见》，进一步推动</w:t>
      </w:r>
      <w:r>
        <w:rPr>
          <w:rFonts w:hint="eastAsia" w:ascii="宋体" w:hAnsi="宋体" w:cs="宋体"/>
          <w:bCs/>
          <w:color w:val="232930"/>
          <w:kern w:val="44"/>
          <w:szCs w:val="21"/>
          <w:highlight w:val="none"/>
          <w:shd w:val="clear" w:color="auto" w:fill="auto"/>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宋体" w:hAnsi="宋体" w:cs="宋体"/>
          <w:bCs/>
          <w:kern w:val="44"/>
          <w:szCs w:val="21"/>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3F1DD38F">
      <w:pPr>
        <w:keepNext w:val="0"/>
        <w:keepLines w:val="0"/>
        <w:pageBreakBefore w:val="0"/>
        <w:widowControl/>
        <w:kinsoku/>
        <w:wordWrap/>
        <w:overflowPunct/>
        <w:topLinePunct w:val="0"/>
        <w:autoSpaceDE/>
        <w:autoSpaceDN w:val="0"/>
        <w:bidi w:val="0"/>
        <w:adjustRightInd/>
        <w:snapToGrid/>
        <w:spacing w:line="500" w:lineRule="exact"/>
        <w:ind w:left="0" w:leftChars="0" w:firstLine="420" w:firstLineChars="200"/>
        <w:textAlignment w:val="auto"/>
        <w:rPr>
          <w:rFonts w:hint="eastAsia" w:ascii="宋体" w:hAnsi="宋体" w:cs="宋体"/>
          <w:bCs/>
          <w:kern w:val="44"/>
          <w:szCs w:val="21"/>
          <w:highlight w:val="none"/>
          <w:lang w:bidi="ar"/>
        </w:rPr>
      </w:pPr>
      <w:r>
        <w:rPr>
          <w:rFonts w:hint="eastAsia" w:ascii="宋体" w:hAnsi="宋体" w:cs="宋体"/>
          <w:bCs/>
          <w:kern w:val="44"/>
          <w:szCs w:val="21"/>
          <w:highlight w:val="none"/>
          <w:lang w:bidi="ar"/>
        </w:rPr>
        <w:t>1.在招标（交易发起）文件规定的投标（交易响应）截止日起的投标（交易响应）有效期内撤销其投标（交易响应）的；</w:t>
      </w:r>
    </w:p>
    <w:p w14:paraId="4523C817">
      <w:pPr>
        <w:keepNext w:val="0"/>
        <w:keepLines w:val="0"/>
        <w:pageBreakBefore w:val="0"/>
        <w:widowControl/>
        <w:kinsoku/>
        <w:wordWrap/>
        <w:overflowPunct/>
        <w:topLinePunct w:val="0"/>
        <w:autoSpaceDE/>
        <w:autoSpaceDN w:val="0"/>
        <w:bidi w:val="0"/>
        <w:adjustRightInd/>
        <w:snapToGrid/>
        <w:spacing w:line="500" w:lineRule="exact"/>
        <w:ind w:left="0" w:leftChars="0" w:firstLine="420" w:firstLineChars="200"/>
        <w:textAlignment w:val="auto"/>
        <w:rPr>
          <w:rFonts w:hint="eastAsia" w:ascii="宋体" w:hAnsi="宋体" w:cs="宋体"/>
          <w:bCs/>
          <w:kern w:val="44"/>
          <w:szCs w:val="21"/>
          <w:highlight w:val="none"/>
          <w:lang w:bidi="ar"/>
        </w:rPr>
      </w:pPr>
      <w:r>
        <w:rPr>
          <w:rFonts w:hint="eastAsia" w:ascii="宋体" w:hAnsi="宋体" w:cs="宋体"/>
          <w:bCs/>
          <w:kern w:val="44"/>
          <w:szCs w:val="21"/>
          <w:highlight w:val="none"/>
          <w:lang w:bidi="ar"/>
        </w:rPr>
        <w:t>2.因供应商自身原因或其他客观情况造成合同履约超期，或经过采购人催告后仍故意或拒绝履行合同义务的；</w:t>
      </w:r>
    </w:p>
    <w:p w14:paraId="132C4AFE">
      <w:pPr>
        <w:keepNext w:val="0"/>
        <w:keepLines w:val="0"/>
        <w:pageBreakBefore w:val="0"/>
        <w:widowControl/>
        <w:kinsoku/>
        <w:wordWrap/>
        <w:overflowPunct/>
        <w:topLinePunct w:val="0"/>
        <w:autoSpaceDE/>
        <w:autoSpaceDN w:val="0"/>
        <w:bidi w:val="0"/>
        <w:adjustRightInd/>
        <w:snapToGrid/>
        <w:spacing w:line="500" w:lineRule="exact"/>
        <w:ind w:firstLine="420" w:firstLineChars="200"/>
        <w:textAlignment w:val="auto"/>
        <w:rPr>
          <w:rFonts w:hint="eastAsia" w:ascii="宋体" w:hAnsi="宋体" w:cs="宋体"/>
          <w:bCs/>
          <w:kern w:val="44"/>
          <w:szCs w:val="21"/>
          <w:highlight w:val="none"/>
          <w:lang w:bidi="ar"/>
        </w:rPr>
      </w:pPr>
      <w:r>
        <w:rPr>
          <w:rFonts w:hint="eastAsia" w:ascii="宋体" w:hAnsi="宋体" w:cs="宋体"/>
          <w:bCs/>
          <w:kern w:val="44"/>
          <w:szCs w:val="21"/>
          <w:highlight w:val="none"/>
          <w:lang w:bidi="ar"/>
        </w:rPr>
        <w:t>3.因供应商其自身严重或持续的履约缺陷，导致合同被提前终止、索赔或其他类似制裁的；</w:t>
      </w:r>
    </w:p>
    <w:p w14:paraId="63ACCC49">
      <w:pPr>
        <w:keepNext w:val="0"/>
        <w:keepLines w:val="0"/>
        <w:pageBreakBefore w:val="0"/>
        <w:widowControl/>
        <w:kinsoku/>
        <w:wordWrap/>
        <w:overflowPunct/>
        <w:topLinePunct w:val="0"/>
        <w:autoSpaceDE/>
        <w:autoSpaceDN w:val="0"/>
        <w:bidi w:val="0"/>
        <w:adjustRightInd/>
        <w:snapToGrid/>
        <w:spacing w:line="500" w:lineRule="exact"/>
        <w:ind w:firstLine="420" w:firstLineChars="200"/>
        <w:textAlignment w:val="auto"/>
        <w:rPr>
          <w:rFonts w:hint="eastAsia" w:ascii="宋体" w:hAnsi="宋体" w:cs="宋体"/>
          <w:bCs/>
          <w:kern w:val="44"/>
          <w:szCs w:val="21"/>
          <w:highlight w:val="none"/>
          <w:lang w:bidi="ar"/>
        </w:rPr>
      </w:pPr>
      <w:r>
        <w:rPr>
          <w:rFonts w:hint="eastAsia" w:ascii="宋体" w:hAnsi="宋体" w:cs="宋体"/>
          <w:bCs/>
          <w:kern w:val="44"/>
          <w:szCs w:val="21"/>
          <w:highlight w:val="none"/>
          <w:lang w:bidi="ar"/>
        </w:rPr>
        <w:t>4.存在拖欠工资的；</w:t>
      </w:r>
    </w:p>
    <w:p w14:paraId="07836383">
      <w:pPr>
        <w:keepNext w:val="0"/>
        <w:keepLines w:val="0"/>
        <w:pageBreakBefore w:val="0"/>
        <w:widowControl/>
        <w:kinsoku/>
        <w:wordWrap/>
        <w:overflowPunct/>
        <w:topLinePunct w:val="0"/>
        <w:autoSpaceDE/>
        <w:autoSpaceDN w:val="0"/>
        <w:bidi w:val="0"/>
        <w:adjustRightInd/>
        <w:snapToGrid/>
        <w:spacing w:line="500" w:lineRule="exact"/>
        <w:ind w:firstLine="420" w:firstLineChars="200"/>
        <w:textAlignment w:val="auto"/>
        <w:rPr>
          <w:rFonts w:hint="eastAsia" w:ascii="宋体" w:hAnsi="宋体" w:cs="宋体"/>
          <w:bCs/>
          <w:kern w:val="44"/>
          <w:szCs w:val="21"/>
          <w:highlight w:val="none"/>
          <w:lang w:bidi="ar"/>
        </w:rPr>
      </w:pPr>
      <w:r>
        <w:rPr>
          <w:rFonts w:hint="eastAsia" w:ascii="宋体" w:hAnsi="宋体" w:cs="宋体"/>
          <w:bCs/>
          <w:kern w:val="44"/>
          <w:szCs w:val="21"/>
          <w:highlight w:val="none"/>
          <w:lang w:bidi="ar"/>
        </w:rPr>
        <w:t>5.存在《京津冀政府采购负面行为清单》（冀财采〔2024〕18号）规定的供应商负面行为的：</w:t>
      </w:r>
    </w:p>
    <w:p w14:paraId="137C2A1D">
      <w:pPr>
        <w:keepNext w:val="0"/>
        <w:keepLines w:val="0"/>
        <w:pageBreakBefore w:val="0"/>
        <w:widowControl/>
        <w:kinsoku/>
        <w:wordWrap/>
        <w:overflowPunct/>
        <w:topLinePunct w:val="0"/>
        <w:autoSpaceDE/>
        <w:autoSpaceDN w:val="0"/>
        <w:bidi w:val="0"/>
        <w:adjustRightInd/>
        <w:snapToGrid/>
        <w:spacing w:line="500" w:lineRule="exact"/>
        <w:ind w:firstLine="420" w:firstLineChars="200"/>
        <w:textAlignment w:val="auto"/>
        <w:rPr>
          <w:rFonts w:hint="eastAsia" w:ascii="宋体" w:hAnsi="宋体" w:cs="宋体"/>
          <w:bCs/>
          <w:kern w:val="44"/>
          <w:szCs w:val="21"/>
          <w:highlight w:val="none"/>
          <w:lang w:bidi="ar"/>
        </w:rPr>
      </w:pPr>
      <w:r>
        <w:rPr>
          <w:rFonts w:hint="eastAsia" w:ascii="宋体" w:hAnsi="宋体" w:cs="宋体"/>
          <w:bCs/>
          <w:kern w:val="44"/>
          <w:szCs w:val="21"/>
          <w:highlight w:val="none"/>
          <w:lang w:bidi="ar"/>
        </w:rPr>
        <w:t>（1）具有关联或存在利益冲突的供应商违规参加同一政府采购项目；</w:t>
      </w:r>
    </w:p>
    <w:p w14:paraId="2F76D322">
      <w:pPr>
        <w:keepNext w:val="0"/>
        <w:keepLines w:val="0"/>
        <w:pageBreakBefore w:val="0"/>
        <w:widowControl/>
        <w:kinsoku/>
        <w:wordWrap/>
        <w:overflowPunct/>
        <w:topLinePunct w:val="0"/>
        <w:autoSpaceDE/>
        <w:autoSpaceDN w:val="0"/>
        <w:bidi w:val="0"/>
        <w:adjustRightInd/>
        <w:snapToGrid/>
        <w:spacing w:line="500" w:lineRule="exact"/>
        <w:ind w:firstLine="420" w:firstLineChars="200"/>
        <w:textAlignment w:val="auto"/>
        <w:rPr>
          <w:rFonts w:hint="eastAsia" w:ascii="宋体" w:hAnsi="宋体" w:cs="宋体"/>
          <w:bCs/>
          <w:kern w:val="44"/>
          <w:szCs w:val="21"/>
          <w:highlight w:val="none"/>
          <w:lang w:bidi="ar"/>
        </w:rPr>
      </w:pPr>
      <w:r>
        <w:rPr>
          <w:rFonts w:hint="eastAsia" w:ascii="宋体" w:hAnsi="宋体" w:cs="宋体"/>
          <w:bCs/>
          <w:kern w:val="44"/>
          <w:szCs w:val="21"/>
          <w:highlight w:val="none"/>
          <w:lang w:bidi="ar"/>
        </w:rPr>
        <w:t>（2）供应商不公平竞争；</w:t>
      </w:r>
    </w:p>
    <w:p w14:paraId="6D6029BE">
      <w:pPr>
        <w:keepNext w:val="0"/>
        <w:keepLines w:val="0"/>
        <w:pageBreakBefore w:val="0"/>
        <w:widowControl/>
        <w:kinsoku/>
        <w:wordWrap/>
        <w:overflowPunct/>
        <w:topLinePunct w:val="0"/>
        <w:autoSpaceDE/>
        <w:autoSpaceDN w:val="0"/>
        <w:bidi w:val="0"/>
        <w:adjustRightInd/>
        <w:snapToGrid/>
        <w:spacing w:line="500" w:lineRule="exact"/>
        <w:ind w:firstLine="420" w:firstLineChars="200"/>
        <w:textAlignment w:val="auto"/>
        <w:rPr>
          <w:rFonts w:hint="eastAsia" w:ascii="宋体" w:hAnsi="宋体" w:cs="宋体"/>
          <w:bCs/>
          <w:kern w:val="44"/>
          <w:szCs w:val="21"/>
          <w:highlight w:val="none"/>
          <w:lang w:bidi="ar"/>
        </w:rPr>
      </w:pPr>
      <w:r>
        <w:rPr>
          <w:rFonts w:hint="eastAsia" w:ascii="宋体" w:hAnsi="宋体" w:cs="宋体"/>
          <w:bCs/>
          <w:kern w:val="44"/>
          <w:szCs w:val="21"/>
          <w:highlight w:val="none"/>
          <w:lang w:bidi="ar"/>
        </w:rPr>
        <w:t>（3）供应商恶意串通；</w:t>
      </w:r>
    </w:p>
    <w:p w14:paraId="2CD94A45">
      <w:pPr>
        <w:keepNext w:val="0"/>
        <w:keepLines w:val="0"/>
        <w:pageBreakBefore w:val="0"/>
        <w:widowControl/>
        <w:kinsoku/>
        <w:wordWrap/>
        <w:overflowPunct/>
        <w:topLinePunct w:val="0"/>
        <w:autoSpaceDE/>
        <w:autoSpaceDN w:val="0"/>
        <w:bidi w:val="0"/>
        <w:adjustRightInd/>
        <w:snapToGrid/>
        <w:spacing w:line="500" w:lineRule="exact"/>
        <w:ind w:firstLine="420" w:firstLineChars="200"/>
        <w:textAlignment w:val="auto"/>
        <w:rPr>
          <w:rFonts w:hint="eastAsia" w:ascii="宋体" w:hAnsi="宋体" w:cs="宋体"/>
          <w:bCs/>
          <w:kern w:val="44"/>
          <w:szCs w:val="21"/>
          <w:highlight w:val="none"/>
          <w:lang w:bidi="ar"/>
        </w:rPr>
      </w:pPr>
      <w:r>
        <w:rPr>
          <w:rFonts w:hint="eastAsia" w:ascii="宋体" w:hAnsi="宋体" w:cs="宋体"/>
          <w:bCs/>
          <w:kern w:val="44"/>
          <w:szCs w:val="21"/>
          <w:highlight w:val="none"/>
          <w:lang w:bidi="ar"/>
        </w:rPr>
        <w:t>（4）其他串通行为；</w:t>
      </w:r>
    </w:p>
    <w:p w14:paraId="0FE13811">
      <w:pPr>
        <w:keepNext w:val="0"/>
        <w:keepLines w:val="0"/>
        <w:pageBreakBefore w:val="0"/>
        <w:widowControl/>
        <w:kinsoku/>
        <w:wordWrap/>
        <w:overflowPunct/>
        <w:topLinePunct w:val="0"/>
        <w:autoSpaceDE/>
        <w:autoSpaceDN w:val="0"/>
        <w:bidi w:val="0"/>
        <w:adjustRightInd/>
        <w:snapToGrid/>
        <w:spacing w:line="500" w:lineRule="exact"/>
        <w:ind w:firstLine="420" w:firstLineChars="200"/>
        <w:textAlignment w:val="auto"/>
        <w:rPr>
          <w:rFonts w:hint="eastAsia" w:ascii="宋体" w:hAnsi="宋体" w:cs="宋体"/>
          <w:bCs/>
          <w:kern w:val="44"/>
          <w:szCs w:val="21"/>
          <w:highlight w:val="none"/>
          <w:lang w:bidi="ar"/>
        </w:rPr>
      </w:pPr>
      <w:r>
        <w:rPr>
          <w:rFonts w:hint="eastAsia" w:ascii="宋体" w:hAnsi="宋体" w:cs="宋体"/>
          <w:bCs/>
          <w:kern w:val="44"/>
          <w:szCs w:val="21"/>
          <w:highlight w:val="none"/>
          <w:lang w:bidi="ar"/>
        </w:rPr>
        <w:t>（5）未按规定签订合同；</w:t>
      </w:r>
    </w:p>
    <w:p w14:paraId="4681DB97">
      <w:pPr>
        <w:keepNext w:val="0"/>
        <w:keepLines w:val="0"/>
        <w:pageBreakBefore w:val="0"/>
        <w:widowControl/>
        <w:kinsoku/>
        <w:wordWrap/>
        <w:overflowPunct/>
        <w:topLinePunct w:val="0"/>
        <w:autoSpaceDE/>
        <w:autoSpaceDN w:val="0"/>
        <w:bidi w:val="0"/>
        <w:adjustRightInd/>
        <w:snapToGrid/>
        <w:spacing w:line="500" w:lineRule="exact"/>
        <w:ind w:firstLine="420" w:firstLineChars="200"/>
        <w:textAlignment w:val="auto"/>
        <w:rPr>
          <w:rFonts w:hint="eastAsia" w:ascii="宋体" w:hAnsi="宋体" w:cs="宋体"/>
          <w:bCs/>
          <w:kern w:val="44"/>
          <w:szCs w:val="21"/>
          <w:highlight w:val="none"/>
          <w:lang w:bidi="ar"/>
        </w:rPr>
      </w:pPr>
      <w:r>
        <w:rPr>
          <w:rFonts w:hint="eastAsia" w:ascii="宋体" w:hAnsi="宋体" w:cs="宋体"/>
          <w:bCs/>
          <w:kern w:val="44"/>
          <w:szCs w:val="21"/>
          <w:highlight w:val="none"/>
          <w:lang w:bidi="ar"/>
        </w:rPr>
        <w:t>（6）未按规定履行合同；</w:t>
      </w:r>
    </w:p>
    <w:p w14:paraId="391756D7">
      <w:pPr>
        <w:keepNext w:val="0"/>
        <w:keepLines w:val="0"/>
        <w:pageBreakBefore w:val="0"/>
        <w:widowControl w:val="0"/>
        <w:kinsoku/>
        <w:wordWrap/>
        <w:overflowPunct/>
        <w:topLinePunct w:val="0"/>
        <w:autoSpaceDE/>
        <w:autoSpaceDN w:val="0"/>
        <w:bidi w:val="0"/>
        <w:adjustRightInd/>
        <w:snapToGrid/>
        <w:spacing w:line="500" w:lineRule="exact"/>
        <w:ind w:firstLine="420" w:firstLineChars="200"/>
        <w:textAlignment w:val="auto"/>
        <w:rPr>
          <w:rFonts w:hint="eastAsia" w:ascii="宋体" w:hAnsi="宋体" w:eastAsia="宋体" w:cs="宋体"/>
          <w:bCs/>
          <w:kern w:val="44"/>
          <w:sz w:val="21"/>
          <w:szCs w:val="21"/>
          <w:highlight w:val="none"/>
          <w:lang w:val="en-US" w:eastAsia="zh-CN"/>
        </w:rPr>
      </w:pPr>
      <w:r>
        <w:rPr>
          <w:rFonts w:hint="eastAsia" w:ascii="宋体" w:hAnsi="宋体" w:eastAsia="宋体" w:cs="宋体"/>
          <w:bCs/>
          <w:kern w:val="44"/>
          <w:szCs w:val="21"/>
          <w:highlight w:val="none"/>
          <w:lang w:bidi="ar"/>
        </w:rPr>
        <w:t>（7）在监督检查和投诉处理中提供虚假材料。</w:t>
      </w:r>
    </w:p>
    <w:p w14:paraId="11C90FB3">
      <w:pPr>
        <w:pageBreakBefore w:val="0"/>
        <w:kinsoku/>
        <w:wordWrap/>
        <w:overflowPunct/>
        <w:topLinePunct w:val="0"/>
        <w:bidi w:val="0"/>
        <w:spacing w:line="500" w:lineRule="exact"/>
        <w:ind w:firstLine="0" w:firstLineChars="0"/>
        <w:rPr>
          <w:rFonts w:hint="eastAsia" w:ascii="宋体" w:hAnsi="宋体" w:eastAsia="宋体" w:cs="宋体"/>
          <w:b/>
          <w:kern w:val="44"/>
          <w:sz w:val="21"/>
          <w:szCs w:val="21"/>
          <w:highlight w:val="none"/>
          <w:lang w:val="zh-CN"/>
        </w:rPr>
      </w:pPr>
      <w:r>
        <w:rPr>
          <w:rFonts w:hint="eastAsia" w:ascii="宋体" w:hAnsi="宋体" w:cs="宋体"/>
          <w:b/>
          <w:kern w:val="44"/>
          <w:sz w:val="21"/>
          <w:szCs w:val="21"/>
          <w:highlight w:val="none"/>
          <w:lang w:val="zh-CN"/>
        </w:rPr>
        <w:t>（五）</w:t>
      </w:r>
      <w:r>
        <w:rPr>
          <w:rFonts w:hint="eastAsia" w:ascii="宋体" w:hAnsi="宋体" w:eastAsia="宋体" w:cs="宋体"/>
          <w:b/>
          <w:kern w:val="44"/>
          <w:sz w:val="21"/>
          <w:szCs w:val="21"/>
          <w:highlight w:val="none"/>
          <w:lang w:val="zh-CN"/>
        </w:rPr>
        <w:t>其他事项</w:t>
      </w:r>
    </w:p>
    <w:p w14:paraId="511002A5">
      <w:pPr>
        <w:pageBreakBefore w:val="0"/>
        <w:numPr>
          <w:ilvl w:val="0"/>
          <w:numId w:val="0"/>
        </w:numPr>
        <w:kinsoku/>
        <w:wordWrap/>
        <w:overflowPunct/>
        <w:topLinePunct w:val="0"/>
        <w:bidi w:val="0"/>
        <w:spacing w:line="500" w:lineRule="exact"/>
        <w:ind w:firstLine="420" w:firstLineChars="200"/>
        <w:rPr>
          <w:highlight w:val="none"/>
        </w:rPr>
      </w:pPr>
      <w:r>
        <w:rPr>
          <w:rFonts w:hint="eastAsia" w:ascii="宋体" w:hAnsi="宋体" w:eastAsia="宋体" w:cs="宋体"/>
          <w:bCs/>
          <w:kern w:val="44"/>
          <w:szCs w:val="21"/>
          <w:highlight w:val="none"/>
          <w:lang w:val="zh-CN"/>
        </w:rPr>
        <w:t xml:space="preserve">本项目不允许转包、不允许挂靠。本项目不接受联合体。其他未尽事宜由采购人与中标人双方协商解决。 </w:t>
      </w:r>
    </w:p>
    <w:p w14:paraId="48EB3B17">
      <w:pPr>
        <w:spacing w:line="360" w:lineRule="auto"/>
        <w:contextualSpacing/>
        <w:rPr>
          <w:sz w:val="24"/>
          <w:highlight w:val="none"/>
        </w:rPr>
      </w:pPr>
    </w:p>
    <w:p w14:paraId="1CC7862A">
      <w:pPr>
        <w:rPr>
          <w:highlight w:val="none"/>
        </w:rPr>
      </w:pPr>
    </w:p>
    <w:p w14:paraId="75BA752B">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C021"/>
    <w:multiLevelType w:val="singleLevel"/>
    <w:tmpl w:val="8C3BC021"/>
    <w:lvl w:ilvl="0" w:tentative="0">
      <w:start w:val="1"/>
      <w:numFmt w:val="decimal"/>
      <w:suff w:val="nothing"/>
      <w:lvlText w:val="%1．"/>
      <w:lvlJc w:val="left"/>
    </w:lvl>
  </w:abstractNum>
  <w:abstractNum w:abstractNumId="1">
    <w:nsid w:val="8F2742CC"/>
    <w:multiLevelType w:val="singleLevel"/>
    <w:tmpl w:val="8F2742CC"/>
    <w:lvl w:ilvl="0" w:tentative="0">
      <w:start w:val="1"/>
      <w:numFmt w:val="decimal"/>
      <w:suff w:val="nothing"/>
      <w:lvlText w:val="%1．"/>
      <w:lvlJc w:val="left"/>
    </w:lvl>
  </w:abstractNum>
  <w:abstractNum w:abstractNumId="2">
    <w:nsid w:val="99FB52E6"/>
    <w:multiLevelType w:val="singleLevel"/>
    <w:tmpl w:val="99FB52E6"/>
    <w:lvl w:ilvl="0" w:tentative="0">
      <w:start w:val="1"/>
      <w:numFmt w:val="decimal"/>
      <w:suff w:val="nothing"/>
      <w:lvlText w:val="（%1）"/>
      <w:lvlJc w:val="left"/>
    </w:lvl>
  </w:abstractNum>
  <w:abstractNum w:abstractNumId="3">
    <w:nsid w:val="BF375303"/>
    <w:multiLevelType w:val="singleLevel"/>
    <w:tmpl w:val="BF375303"/>
    <w:lvl w:ilvl="0" w:tentative="0">
      <w:start w:val="14"/>
      <w:numFmt w:val="chineseCounting"/>
      <w:suff w:val="nothing"/>
      <w:lvlText w:val="（%1）"/>
      <w:lvlJc w:val="left"/>
      <w:rPr>
        <w:rFonts w:hint="eastAsia"/>
      </w:rPr>
    </w:lvl>
  </w:abstractNum>
  <w:abstractNum w:abstractNumId="4">
    <w:nsid w:val="CDFCADEF"/>
    <w:multiLevelType w:val="singleLevel"/>
    <w:tmpl w:val="CDFCADEF"/>
    <w:lvl w:ilvl="0" w:tentative="0">
      <w:start w:val="1"/>
      <w:numFmt w:val="decimal"/>
      <w:suff w:val="nothing"/>
      <w:lvlText w:val="（%1）"/>
      <w:lvlJc w:val="left"/>
    </w:lvl>
  </w:abstractNum>
  <w:abstractNum w:abstractNumId="5">
    <w:nsid w:val="D7BA8604"/>
    <w:multiLevelType w:val="singleLevel"/>
    <w:tmpl w:val="D7BA8604"/>
    <w:lvl w:ilvl="0" w:tentative="0">
      <w:start w:val="1"/>
      <w:numFmt w:val="decimal"/>
      <w:suff w:val="nothing"/>
      <w:lvlText w:val="（%1）"/>
      <w:lvlJc w:val="left"/>
    </w:lvl>
  </w:abstractNum>
  <w:abstractNum w:abstractNumId="6">
    <w:nsid w:val="DD1B0F67"/>
    <w:multiLevelType w:val="singleLevel"/>
    <w:tmpl w:val="DD1B0F67"/>
    <w:lvl w:ilvl="0" w:tentative="0">
      <w:start w:val="3"/>
      <w:numFmt w:val="chineseCounting"/>
      <w:suff w:val="nothing"/>
      <w:lvlText w:val="（%1）"/>
      <w:lvlJc w:val="left"/>
      <w:rPr>
        <w:rFonts w:hint="eastAsia"/>
      </w:rPr>
    </w:lvl>
  </w:abstractNum>
  <w:abstractNum w:abstractNumId="7">
    <w:nsid w:val="EBBEFADB"/>
    <w:multiLevelType w:val="singleLevel"/>
    <w:tmpl w:val="EBBEFADB"/>
    <w:lvl w:ilvl="0" w:tentative="0">
      <w:start w:val="1"/>
      <w:numFmt w:val="decimal"/>
      <w:suff w:val="nothing"/>
      <w:lvlText w:val="%1、"/>
      <w:lvlJc w:val="left"/>
    </w:lvl>
  </w:abstractNum>
  <w:abstractNum w:abstractNumId="8">
    <w:nsid w:val="EFF1BB0E"/>
    <w:multiLevelType w:val="singleLevel"/>
    <w:tmpl w:val="EFF1BB0E"/>
    <w:lvl w:ilvl="0" w:tentative="0">
      <w:start w:val="1"/>
      <w:numFmt w:val="decimal"/>
      <w:suff w:val="nothing"/>
      <w:lvlText w:val="（%1）"/>
      <w:lvlJc w:val="left"/>
    </w:lvl>
  </w:abstractNum>
  <w:abstractNum w:abstractNumId="9">
    <w:nsid w:val="F0FF6FE8"/>
    <w:multiLevelType w:val="singleLevel"/>
    <w:tmpl w:val="F0FF6FE8"/>
    <w:lvl w:ilvl="0" w:tentative="0">
      <w:start w:val="1"/>
      <w:numFmt w:val="chineseCounting"/>
      <w:suff w:val="nothing"/>
      <w:lvlText w:val="（%1）"/>
      <w:lvlJc w:val="left"/>
      <w:rPr>
        <w:rFonts w:hint="eastAsia"/>
      </w:rPr>
    </w:lvl>
  </w:abstractNum>
  <w:abstractNum w:abstractNumId="10">
    <w:nsid w:val="FB68F07A"/>
    <w:multiLevelType w:val="singleLevel"/>
    <w:tmpl w:val="FB68F07A"/>
    <w:lvl w:ilvl="0" w:tentative="0">
      <w:start w:val="9"/>
      <w:numFmt w:val="chineseCounting"/>
      <w:suff w:val="nothing"/>
      <w:lvlText w:val="（%1）"/>
      <w:lvlJc w:val="left"/>
      <w:rPr>
        <w:rFonts w:hint="eastAsia"/>
      </w:rPr>
    </w:lvl>
  </w:abstractNum>
  <w:abstractNum w:abstractNumId="11">
    <w:nsid w:val="44238B22"/>
    <w:multiLevelType w:val="singleLevel"/>
    <w:tmpl w:val="44238B22"/>
    <w:lvl w:ilvl="0" w:tentative="0">
      <w:start w:val="1"/>
      <w:numFmt w:val="decimal"/>
      <w:suff w:val="nothing"/>
      <w:lvlText w:val="%1．"/>
      <w:lvlJc w:val="left"/>
    </w:lvl>
  </w:abstractNum>
  <w:abstractNum w:abstractNumId="12">
    <w:nsid w:val="7C9ECD6C"/>
    <w:multiLevelType w:val="singleLevel"/>
    <w:tmpl w:val="7C9ECD6C"/>
    <w:lvl w:ilvl="0" w:tentative="0">
      <w:start w:val="1"/>
      <w:numFmt w:val="chineseCounting"/>
      <w:suff w:val="nothing"/>
      <w:lvlText w:val="（%1）"/>
      <w:lvlJc w:val="left"/>
      <w:rPr>
        <w:rFonts w:hint="eastAsia"/>
      </w:rPr>
    </w:lvl>
  </w:abstractNum>
  <w:abstractNum w:abstractNumId="13">
    <w:nsid w:val="7EFEDFDB"/>
    <w:multiLevelType w:val="singleLevel"/>
    <w:tmpl w:val="7EFEDFDB"/>
    <w:lvl w:ilvl="0" w:tentative="0">
      <w:start w:val="1"/>
      <w:numFmt w:val="decimal"/>
      <w:lvlText w:val="%1."/>
      <w:lvlJc w:val="left"/>
      <w:pPr>
        <w:tabs>
          <w:tab w:val="left" w:pos="312"/>
        </w:tabs>
      </w:pPr>
    </w:lvl>
  </w:abstractNum>
  <w:num w:numId="1">
    <w:abstractNumId w:val="12"/>
  </w:num>
  <w:num w:numId="2">
    <w:abstractNumId w:val="13"/>
  </w:num>
  <w:num w:numId="3">
    <w:abstractNumId w:val="4"/>
  </w:num>
  <w:num w:numId="4">
    <w:abstractNumId w:val="8"/>
  </w:num>
  <w:num w:numId="5">
    <w:abstractNumId w:val="6"/>
  </w:num>
  <w:num w:numId="6">
    <w:abstractNumId w:val="0"/>
  </w:num>
  <w:num w:numId="7">
    <w:abstractNumId w:val="5"/>
  </w:num>
  <w:num w:numId="8">
    <w:abstractNumId w:val="11"/>
  </w:num>
  <w:num w:numId="9">
    <w:abstractNumId w:val="2"/>
  </w:num>
  <w:num w:numId="10">
    <w:abstractNumId w:val="1"/>
  </w:num>
  <w:num w:numId="11">
    <w:abstractNumId w:val="10"/>
  </w:num>
  <w:num w:numId="12">
    <w:abstractNumId w:val="7"/>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A3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引言二级条标题"/>
    <w:basedOn w:val="9"/>
    <w:next w:val="10"/>
    <w:qFormat/>
    <w:uiPriority w:val="0"/>
    <w:pPr>
      <w:tabs>
        <w:tab w:val="left" w:pos="1140"/>
      </w:tabs>
      <w:snapToGrid/>
      <w:spacing w:line="240" w:lineRule="auto"/>
      <w:ind w:firstLine="360" w:firstLineChars="0"/>
    </w:pPr>
    <w:rPr>
      <w:rFonts w:ascii="Calibri" w:hAnsi="Calibri" w:cs="Times New Roman"/>
      <w:sz w:val="22"/>
      <w:lang w:bidi="en-US"/>
    </w:rPr>
  </w:style>
  <w:style w:type="paragraph" w:customStyle="1" w:styleId="9">
    <w:name w:val="引言一级条标题"/>
    <w:basedOn w:val="1"/>
    <w:next w:val="10"/>
    <w:qFormat/>
    <w:uiPriority w:val="0"/>
    <w:pPr>
      <w:tabs>
        <w:tab w:val="left" w:pos="1140"/>
      </w:tabs>
    </w:pPr>
    <w:rPr>
      <w:rFonts w:eastAsia="黑体"/>
      <w:b/>
      <w:bCs/>
      <w:szCs w:val="21"/>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2026-02-09T07:25:34Z</dcterms:created>
  <dc:creator>luozhao</dc:creator>
  <cp:lastModifiedBy>LZ</cp:lastModifiedBy>
  <dcterms:modified xsi:type="dcterms:W3CDTF">2026-02-09T07:26:20Z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BF21F42322A94EC694AC2951A34F9B4C_12</vt:lpwstr>
  </property>
</Properties>
</file>