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宋体" w:hAnsi="宋体"/>
          <w:b/>
          <w:sz w:val="28"/>
          <w:szCs w:val="32"/>
        </w:rPr>
      </w:pPr>
      <w:r>
        <w:rPr>
          <w:rFonts w:hint="eastAsia" w:ascii="宋体" w:hAnsi="宋体"/>
          <w:b/>
          <w:sz w:val="28"/>
          <w:szCs w:val="32"/>
        </w:rPr>
        <w:t>附件</w:t>
      </w:r>
      <w:r>
        <w:rPr>
          <w:rFonts w:ascii="宋体" w:hAnsi="宋体"/>
          <w:b/>
          <w:sz w:val="28"/>
          <w:szCs w:val="32"/>
        </w:rPr>
        <w:t>3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320"/>
        <w:gridCol w:w="512"/>
        <w:gridCol w:w="950"/>
        <w:gridCol w:w="177"/>
        <w:gridCol w:w="1132"/>
        <w:gridCol w:w="1029"/>
        <w:gridCol w:w="98"/>
        <w:gridCol w:w="541"/>
        <w:gridCol w:w="792"/>
        <w:gridCol w:w="217"/>
        <w:gridCol w:w="1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65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11000023Y000002094069-北京市公共资源交易平台信息系统信息化运维费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北京市发展和改革委员会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64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北京市公共资源交易中心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李元民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64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82371202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4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0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443.72</w:t>
            </w:r>
          </w:p>
        </w:tc>
        <w:tc>
          <w:tcPr>
            <w:tcW w:w="11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43.72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41.015</w:t>
            </w:r>
          </w:p>
        </w:tc>
        <w:tc>
          <w:tcPr>
            <w:tcW w:w="54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9.39%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443.72</w:t>
            </w:r>
          </w:p>
        </w:tc>
        <w:tc>
          <w:tcPr>
            <w:tcW w:w="11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43.72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41.015</w:t>
            </w:r>
          </w:p>
        </w:tc>
        <w:tc>
          <w:tcPr>
            <w:tcW w:w="54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9.39%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774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对系统所涉及的网络、服务器、操作系统、数据库、中间件、第三方组件、应用软件系统进行日常巡检、日常维护、功能完善、应急处置等，保证北京市公共资源交易平台信息系统所包含的服务平台、监管平台、综合交易系统、运行维护系统、应用支撑平台的正常运转，为全市公共资源交易的公平、公开、公正开展提供技术支撑。</w:t>
            </w:r>
          </w:p>
        </w:tc>
        <w:tc>
          <w:tcPr>
            <w:tcW w:w="3774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北京市公共资源交易平台信息系统所包含的服务平台、监管平台、综合交易系统、运行维护系统、应用支撑平台的正常运转，为全市公共资源交易的公平、公开、公正开展提供技术支撑。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46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2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3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31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质量指标</w:t>
            </w:r>
          </w:p>
        </w:tc>
        <w:tc>
          <w:tcPr>
            <w:tcW w:w="146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系统正常运行率</w:t>
            </w:r>
          </w:p>
        </w:tc>
        <w:tc>
          <w:tcPr>
            <w:tcW w:w="13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≥95%</w:t>
            </w:r>
          </w:p>
        </w:tc>
        <w:tc>
          <w:tcPr>
            <w:tcW w:w="102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100%</w:t>
            </w:r>
          </w:p>
        </w:tc>
        <w:tc>
          <w:tcPr>
            <w:tcW w:w="63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50</w:t>
            </w:r>
          </w:p>
        </w:tc>
        <w:tc>
          <w:tcPr>
            <w:tcW w:w="7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50</w:t>
            </w:r>
          </w:p>
        </w:tc>
        <w:tc>
          <w:tcPr>
            <w:tcW w:w="131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ascii="仿宋" w:hAnsi="仿宋" w:eastAsia="仿宋" w:cs="仿宋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成本指标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经济成本指标</w:t>
            </w:r>
          </w:p>
        </w:tc>
        <w:tc>
          <w:tcPr>
            <w:tcW w:w="146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软件维护成本</w:t>
            </w:r>
          </w:p>
        </w:tc>
        <w:tc>
          <w:tcPr>
            <w:tcW w:w="13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≤443.72万元</w:t>
            </w:r>
          </w:p>
        </w:tc>
        <w:tc>
          <w:tcPr>
            <w:tcW w:w="102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441.015万元</w:t>
            </w:r>
          </w:p>
        </w:tc>
        <w:tc>
          <w:tcPr>
            <w:tcW w:w="63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</w:t>
            </w:r>
          </w:p>
        </w:tc>
        <w:tc>
          <w:tcPr>
            <w:tcW w:w="7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</w:t>
            </w:r>
          </w:p>
        </w:tc>
        <w:tc>
          <w:tcPr>
            <w:tcW w:w="131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146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系统利用率</w:t>
            </w:r>
          </w:p>
        </w:tc>
        <w:tc>
          <w:tcPr>
            <w:tcW w:w="13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≥70%</w:t>
            </w:r>
          </w:p>
        </w:tc>
        <w:tc>
          <w:tcPr>
            <w:tcW w:w="102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100%</w:t>
            </w:r>
          </w:p>
        </w:tc>
        <w:tc>
          <w:tcPr>
            <w:tcW w:w="63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</w:t>
            </w:r>
          </w:p>
        </w:tc>
        <w:tc>
          <w:tcPr>
            <w:tcW w:w="7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</w:t>
            </w:r>
          </w:p>
        </w:tc>
        <w:tc>
          <w:tcPr>
            <w:tcW w:w="131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80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3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7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99.94</w:t>
            </w:r>
          </w:p>
        </w:tc>
        <w:tc>
          <w:tcPr>
            <w:tcW w:w="131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footerReference r:id="rId3" w:type="default"/>
      <w:pgSz w:w="11906" w:h="16838"/>
      <w:pgMar w:top="1871" w:right="1474" w:bottom="1418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1YjMyOGMzM2MyZmE0ODI0Y2EyNzg2N2I3ZTFkMTcifQ=="/>
  </w:docVars>
  <w:rsids>
    <w:rsidRoot w:val="F77F09F4"/>
    <w:rsid w:val="00092540"/>
    <w:rsid w:val="00146EC8"/>
    <w:rsid w:val="00197AAC"/>
    <w:rsid w:val="001B40D5"/>
    <w:rsid w:val="001C1B01"/>
    <w:rsid w:val="0021026A"/>
    <w:rsid w:val="002318D3"/>
    <w:rsid w:val="00321735"/>
    <w:rsid w:val="003420C0"/>
    <w:rsid w:val="00362EEB"/>
    <w:rsid w:val="003B0389"/>
    <w:rsid w:val="003C1D76"/>
    <w:rsid w:val="0041288E"/>
    <w:rsid w:val="00414008"/>
    <w:rsid w:val="0044451C"/>
    <w:rsid w:val="00457AF1"/>
    <w:rsid w:val="00461F12"/>
    <w:rsid w:val="004940E3"/>
    <w:rsid w:val="0053720D"/>
    <w:rsid w:val="005D5830"/>
    <w:rsid w:val="005D5B2D"/>
    <w:rsid w:val="005E5FFC"/>
    <w:rsid w:val="00604E04"/>
    <w:rsid w:val="0064249D"/>
    <w:rsid w:val="00805CC9"/>
    <w:rsid w:val="00817FAF"/>
    <w:rsid w:val="00831A16"/>
    <w:rsid w:val="008E3BCA"/>
    <w:rsid w:val="00A020C0"/>
    <w:rsid w:val="00A209EC"/>
    <w:rsid w:val="00A9390C"/>
    <w:rsid w:val="00AA2222"/>
    <w:rsid w:val="00B62A57"/>
    <w:rsid w:val="00B8314A"/>
    <w:rsid w:val="00BA6196"/>
    <w:rsid w:val="00C115F6"/>
    <w:rsid w:val="00C37A12"/>
    <w:rsid w:val="00C838F7"/>
    <w:rsid w:val="00C85867"/>
    <w:rsid w:val="00CA1B7D"/>
    <w:rsid w:val="00CB4C45"/>
    <w:rsid w:val="00D20C91"/>
    <w:rsid w:val="00D57350"/>
    <w:rsid w:val="00D95B8F"/>
    <w:rsid w:val="00EC4A53"/>
    <w:rsid w:val="01991FBF"/>
    <w:rsid w:val="01E23011"/>
    <w:rsid w:val="024858AA"/>
    <w:rsid w:val="03E11AD1"/>
    <w:rsid w:val="07EC3BD2"/>
    <w:rsid w:val="0ABB2FF3"/>
    <w:rsid w:val="0E976AB0"/>
    <w:rsid w:val="11651885"/>
    <w:rsid w:val="126E542B"/>
    <w:rsid w:val="12E60488"/>
    <w:rsid w:val="16107FB0"/>
    <w:rsid w:val="1C220178"/>
    <w:rsid w:val="23DB79C9"/>
    <w:rsid w:val="24D12D46"/>
    <w:rsid w:val="27A71A3A"/>
    <w:rsid w:val="2BA172D8"/>
    <w:rsid w:val="2F7311AC"/>
    <w:rsid w:val="2F893DC5"/>
    <w:rsid w:val="302208E4"/>
    <w:rsid w:val="30C96FC7"/>
    <w:rsid w:val="32FA6080"/>
    <w:rsid w:val="37173543"/>
    <w:rsid w:val="3BE253E0"/>
    <w:rsid w:val="3FF76880"/>
    <w:rsid w:val="40BC4452"/>
    <w:rsid w:val="4441589F"/>
    <w:rsid w:val="45397822"/>
    <w:rsid w:val="4755115C"/>
    <w:rsid w:val="47A8455E"/>
    <w:rsid w:val="48D62ED2"/>
    <w:rsid w:val="49DF6519"/>
    <w:rsid w:val="4A3E609C"/>
    <w:rsid w:val="4D245859"/>
    <w:rsid w:val="527418EE"/>
    <w:rsid w:val="534D53DE"/>
    <w:rsid w:val="53C2022F"/>
    <w:rsid w:val="551F150B"/>
    <w:rsid w:val="624B1DEA"/>
    <w:rsid w:val="63F45A18"/>
    <w:rsid w:val="6881195A"/>
    <w:rsid w:val="6A44669C"/>
    <w:rsid w:val="6D844B33"/>
    <w:rsid w:val="6FE91AB3"/>
    <w:rsid w:val="70782DDA"/>
    <w:rsid w:val="72DB41C0"/>
    <w:rsid w:val="74822CE1"/>
    <w:rsid w:val="7486501D"/>
    <w:rsid w:val="74CA436B"/>
    <w:rsid w:val="753B10E2"/>
    <w:rsid w:val="76084F2A"/>
    <w:rsid w:val="79CD282F"/>
    <w:rsid w:val="79E9735F"/>
    <w:rsid w:val="7A322FE4"/>
    <w:rsid w:val="7AB7FF50"/>
    <w:rsid w:val="7BFEB0DB"/>
    <w:rsid w:val="7DA5313E"/>
    <w:rsid w:val="7DDD0191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3"/>
    <w:autoRedefine/>
    <w:qFormat/>
    <w:uiPriority w:val="0"/>
    <w:pPr>
      <w:jc w:val="left"/>
    </w:p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annotation subject"/>
    <w:basedOn w:val="3"/>
    <w:next w:val="3"/>
    <w:link w:val="14"/>
    <w:autoRedefine/>
    <w:semiHidden/>
    <w:unhideWhenUsed/>
    <w:qFormat/>
    <w:uiPriority w:val="0"/>
    <w:rPr>
      <w:b/>
      <w:bCs/>
    </w:rPr>
  </w:style>
  <w:style w:type="character" w:styleId="9">
    <w:name w:val="annotation reference"/>
    <w:basedOn w:val="8"/>
    <w:autoRedefine/>
    <w:qFormat/>
    <w:uiPriority w:val="0"/>
    <w:rPr>
      <w:sz w:val="21"/>
      <w:szCs w:val="21"/>
    </w:rPr>
  </w:style>
  <w:style w:type="paragraph" w:customStyle="1" w:styleId="10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font51"/>
    <w:basedOn w:val="8"/>
    <w:autoRedefine/>
    <w:qFormat/>
    <w:uiPriority w:val="0"/>
    <w:rPr>
      <w:rFonts w:hint="eastAsia" w:ascii="宋体" w:hAnsi="宋体" w:eastAsia="宋体" w:cs="宋体"/>
      <w:color w:val="auto"/>
      <w:sz w:val="18"/>
      <w:szCs w:val="18"/>
      <w:u w:val="none"/>
    </w:rPr>
  </w:style>
  <w:style w:type="paragraph" w:customStyle="1" w:styleId="12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3">
    <w:name w:val="批注文字 字符"/>
    <w:basedOn w:val="8"/>
    <w:link w:val="3"/>
    <w:autoRedefine/>
    <w:qFormat/>
    <w:uiPriority w:val="0"/>
    <w:rPr>
      <w:kern w:val="2"/>
      <w:sz w:val="21"/>
      <w:szCs w:val="24"/>
    </w:rPr>
  </w:style>
  <w:style w:type="character" w:customStyle="1" w:styleId="14">
    <w:name w:val="批注主题 字符"/>
    <w:basedOn w:val="13"/>
    <w:link w:val="6"/>
    <w:autoRedefine/>
    <w:semiHidden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659</Characters>
  <Lines>5</Lines>
  <Paragraphs>1</Paragraphs>
  <TotalTime>7</TotalTime>
  <ScaleCrop>false</ScaleCrop>
  <LinksUpToDate>false</LinksUpToDate>
  <CharactersWithSpaces>773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路漫漫其修远兮</cp:lastModifiedBy>
  <cp:lastPrinted>2022-03-24T10:01:00Z</cp:lastPrinted>
  <dcterms:modified xsi:type="dcterms:W3CDTF">2024-04-17T09:30:09Z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AC302A00C996478EA0273598EBF79334_12</vt:lpwstr>
  </property>
</Properties>
</file>