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D6" w:rsidRDefault="00360542">
      <w:pPr>
        <w:spacing w:line="480" w:lineRule="exact"/>
        <w:rPr>
          <w:rFonts w:ascii="宋体" w:hAnsi="宋体"/>
          <w:b/>
          <w:sz w:val="28"/>
          <w:szCs w:val="32"/>
        </w:rPr>
      </w:pPr>
      <w:r>
        <w:rPr>
          <w:rFonts w:ascii="宋体" w:hAnsi="宋体" w:hint="eastAsia"/>
          <w:b/>
          <w:sz w:val="28"/>
          <w:szCs w:val="32"/>
        </w:rPr>
        <w:t>附件</w:t>
      </w:r>
      <w:r>
        <w:rPr>
          <w:rFonts w:ascii="宋体" w:hAnsi="宋体"/>
          <w:b/>
          <w:sz w:val="28"/>
          <w:szCs w:val="32"/>
        </w:rPr>
        <w:t>3</w:t>
      </w:r>
    </w:p>
    <w:p w:rsidR="00FC7DD6" w:rsidRDefault="0036054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C7DD6" w:rsidRDefault="0036054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C7DD6" w:rsidRDefault="00FC7DD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52"/>
        <w:gridCol w:w="494"/>
        <w:gridCol w:w="1097"/>
      </w:tblGrid>
      <w:tr w:rsidR="00FC7DD6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11000022T000000457245-开标专项业务</w:t>
            </w:r>
          </w:p>
        </w:tc>
      </w:tr>
      <w:tr w:rsidR="00FC7D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FC7DD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胡俊婷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83916677</w:t>
            </w:r>
          </w:p>
        </w:tc>
      </w:tr>
      <w:tr w:rsidR="00FC7DD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C7DD6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76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73.3325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8.48%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9.85</w:t>
            </w:r>
          </w:p>
        </w:tc>
      </w:tr>
      <w:tr w:rsidR="00FC7DD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C7DD6" w:rsidRDefault="003605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C7DD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176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76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73.3325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8.48%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C7DD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C7DD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目标1：通过抓好采购流程的重点环节，保证采购活动的公开、公平、公正，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降低废标率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，保持低质疑率、低投诉率； 目标2：充分发挥政府集中采购优势，丰富采购职能，实现国家在支持节能环保、保护民族产业和支持创新、推动中小企业发展等方面的政策目标； 目标3：优化采购结构，提高政府采购效率，进一步节约财政资金。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</w:t>
            </w:r>
            <w:r w:rsidR="002E1BE8">
              <w:rPr>
                <w:rFonts w:ascii="仿宋_GB2312" w:eastAsia="仿宋_GB2312" w:hAnsi="宋体" w:cs="宋体" w:hint="eastAsia"/>
                <w:kern w:val="0"/>
                <w:szCs w:val="21"/>
              </w:rPr>
              <w:t>制订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《交易中心政府集中采购项目代理工作操作规范（征求意见稿）》、《交易中心涉密政府采购项目代理工作操作规范》，提升规范化水平，2023年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项目废标率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为12%，无有效质疑和投诉</w:t>
            </w:r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,经市财政局推荐,获评2023年度集</w:t>
            </w:r>
            <w:proofErr w:type="gramStart"/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采机构</w:t>
            </w:r>
            <w:proofErr w:type="gramEnd"/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先进单位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7C150E" w:rsidRDefault="00360542" w:rsidP="007C150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目标2：所有执行项目均根据政府采购法相关要求，落实并执行节能环保、保护民族产业和支持创新、推动中小企业发展等方面政策</w:t>
            </w:r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,经市机关事务局推荐,城市副中心项目被评选为</w:t>
            </w:r>
            <w:r w:rsidR="007C150E">
              <w:rPr>
                <w:rFonts w:ascii="仿宋_GB2312" w:eastAsia="仿宋_GB2312" w:hAnsi="宋体" w:cs="宋体"/>
                <w:kern w:val="0"/>
                <w:szCs w:val="21"/>
              </w:rPr>
              <w:t>2023</w:t>
            </w:r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 w:rsidR="007C150E" w:rsidRPr="007C150E">
              <w:rPr>
                <w:rFonts w:ascii="仿宋_GB2312" w:eastAsia="仿宋_GB2312" w:hAnsi="宋体" w:cs="宋体" w:hint="eastAsia"/>
                <w:kern w:val="0"/>
                <w:szCs w:val="21"/>
              </w:rPr>
              <w:t>政府采购精品项目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:rsidR="00FC7DD6" w:rsidRDefault="00360542" w:rsidP="007C150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目标3：推行采购需求标准化规范化和评审因素细化量化工作，项目资金节约率4.08%</w:t>
            </w:r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,创新营造政府采购项目公平竞争营商环境的三体系工作机制,获得中国政府</w:t>
            </w:r>
            <w:proofErr w:type="gramStart"/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采购奖</w:t>
            </w:r>
            <w:proofErr w:type="gramEnd"/>
            <w:r w:rsidR="007C150E">
              <w:rPr>
                <w:rFonts w:ascii="仿宋_GB2312" w:eastAsia="仿宋_GB2312" w:hAnsi="宋体" w:cs="宋体" w:hint="eastAsia"/>
                <w:kern w:val="0"/>
                <w:szCs w:val="21"/>
              </w:rPr>
              <w:t>(年度创新奖)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。                 </w:t>
            </w:r>
          </w:p>
        </w:tc>
      </w:tr>
      <w:tr w:rsidR="00FC7DD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C7DD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C7DD6" w:rsidRDefault="0036054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协议采购数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napToGrid w:val="0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＝20个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0224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</w:t>
            </w:r>
            <w:r w:rsidR="00184C28"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D24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360542" w:rsidRDefault="00360542" w:rsidP="007C150E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涉密采购数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＝120个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198个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＝300个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498个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199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采购程序基本实现所有采购方式全流程电子化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中心所有受理项目均实现全流程电子化采购执行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稳定保持高服务质量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全年共完成政府采购项目853个（包）；保障“一带一路”“行政办公区二期搬迁”等重大项目；向采购人开展政府采购业务培训；扎实推进主观分评审因素细化量化工作取得实效，为本市公平竞争的政府集中采购市场提供有力保障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预算管理服务，如实反映资金结余率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部门及时整理并汇总评审专家费用并及时向财务申报支付，去年预算支付比例达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8.48%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5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napToGrid w:val="0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根据预算批复及项目发生实际情况，加强支出进度动态管理，支出比例与项目发生情况相匹配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napToGrid w:val="0"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部门定期整理并汇总评审专家费用并及时向财务申报支付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发挥集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采机构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规模优势，节约预算资金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推行采购需求标准化规范化和评审因素细化量化工作，项目资金节约率4.08% 。                 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继续落实“三服务”、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放管服精神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、持续优化营商环境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全年共完成政府采购项目853个（包）；保障“一带一路”“行政办公区二期搬迁”等重大项目；向采购人开展政府采购业务培训；扎实推进主观分评审因素细化量化工作取得实效，为本市公平竞争的政府集中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 xml:space="preserve">采购市场提供有力保障。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通过推进电子开评标全流程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全方式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全覆盖进一步实现无纸化办公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中心所有受理项目均实现全流程电子化采购执行。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C7DD6" w:rsidRDefault="00360542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年度供应商满意度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供应商无不满意反馈信息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年度质疑投诉率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无有效质疑投诉 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年度采购人满意度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采购人无不满意反馈信息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C7DD6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3605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A56EB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99.85</w:t>
            </w:r>
          </w:p>
        </w:tc>
        <w:tc>
          <w:tcPr>
            <w:tcW w:w="1591" w:type="dxa"/>
            <w:gridSpan w:val="2"/>
            <w:tcBorders>
              <w:tl2br w:val="nil"/>
              <w:tr2bl w:val="nil"/>
            </w:tcBorders>
            <w:vAlign w:val="center"/>
          </w:tcPr>
          <w:p w:rsidR="00FC7DD6" w:rsidRDefault="00FC7D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C7DD6" w:rsidRDefault="00FC7DD6">
      <w:pPr>
        <w:rPr>
          <w:rFonts w:ascii="仿宋_GB2312" w:eastAsia="仿宋_GB2312"/>
          <w:vanish/>
          <w:sz w:val="32"/>
          <w:szCs w:val="32"/>
        </w:rPr>
      </w:pPr>
    </w:p>
    <w:sectPr w:rsidR="00FC7DD6">
      <w:footerReference w:type="default" r:id="rId8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10" w:rsidRDefault="00235210">
      <w:r>
        <w:separator/>
      </w:r>
    </w:p>
  </w:endnote>
  <w:endnote w:type="continuationSeparator" w:id="0">
    <w:p w:rsidR="00235210" w:rsidRDefault="0023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DD6" w:rsidRDefault="00360542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7DD6" w:rsidRDefault="00FC7DD6">
                          <w:pPr>
                            <w:pStyle w:val="a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C7DD6" w:rsidRDefault="00FC7DD6">
                    <w:pPr>
                      <w:pStyle w:val="a5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FC7DD6" w:rsidRDefault="00FC7DD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10" w:rsidRDefault="00235210">
      <w:r>
        <w:separator/>
      </w:r>
    </w:p>
  </w:footnote>
  <w:footnote w:type="continuationSeparator" w:id="0">
    <w:p w:rsidR="00235210" w:rsidRDefault="00235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YjMyOGMzM2MyZmE0ODI0Y2EyNzg2N2I3ZTFkMTc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2481"/>
    <w:rsid w:val="00092540"/>
    <w:rsid w:val="000D51D4"/>
    <w:rsid w:val="00146EC8"/>
    <w:rsid w:val="00184C28"/>
    <w:rsid w:val="00197AAC"/>
    <w:rsid w:val="0021026A"/>
    <w:rsid w:val="002318D3"/>
    <w:rsid w:val="00235210"/>
    <w:rsid w:val="002E1BE8"/>
    <w:rsid w:val="002F040C"/>
    <w:rsid w:val="00321735"/>
    <w:rsid w:val="00360542"/>
    <w:rsid w:val="00362EEB"/>
    <w:rsid w:val="00376BD0"/>
    <w:rsid w:val="003B0389"/>
    <w:rsid w:val="003C1D76"/>
    <w:rsid w:val="003F6DAF"/>
    <w:rsid w:val="0041288E"/>
    <w:rsid w:val="0044451C"/>
    <w:rsid w:val="00457AF1"/>
    <w:rsid w:val="00461F12"/>
    <w:rsid w:val="004940E3"/>
    <w:rsid w:val="00584DFE"/>
    <w:rsid w:val="00591CE9"/>
    <w:rsid w:val="005D5830"/>
    <w:rsid w:val="005D5B2D"/>
    <w:rsid w:val="00604E04"/>
    <w:rsid w:val="0064249D"/>
    <w:rsid w:val="00655DCF"/>
    <w:rsid w:val="006E6CDF"/>
    <w:rsid w:val="007C150E"/>
    <w:rsid w:val="007D6A10"/>
    <w:rsid w:val="00805CC9"/>
    <w:rsid w:val="00817FAF"/>
    <w:rsid w:val="00831A16"/>
    <w:rsid w:val="00870ACA"/>
    <w:rsid w:val="008D41EC"/>
    <w:rsid w:val="008E3BCA"/>
    <w:rsid w:val="008E44C7"/>
    <w:rsid w:val="009933E7"/>
    <w:rsid w:val="00A209EC"/>
    <w:rsid w:val="00A56EB2"/>
    <w:rsid w:val="00A9390C"/>
    <w:rsid w:val="00AA2222"/>
    <w:rsid w:val="00B363F3"/>
    <w:rsid w:val="00B62A57"/>
    <w:rsid w:val="00B8314A"/>
    <w:rsid w:val="00B92BF0"/>
    <w:rsid w:val="00BA1CDC"/>
    <w:rsid w:val="00BA6196"/>
    <w:rsid w:val="00BD044E"/>
    <w:rsid w:val="00BD4321"/>
    <w:rsid w:val="00C115F6"/>
    <w:rsid w:val="00C55456"/>
    <w:rsid w:val="00C85867"/>
    <w:rsid w:val="00C90F1D"/>
    <w:rsid w:val="00CA1B7D"/>
    <w:rsid w:val="00D24426"/>
    <w:rsid w:val="00D25EB0"/>
    <w:rsid w:val="00D57350"/>
    <w:rsid w:val="00D95B8F"/>
    <w:rsid w:val="00EC4A53"/>
    <w:rsid w:val="00F53124"/>
    <w:rsid w:val="00FC7DD6"/>
    <w:rsid w:val="00FF5674"/>
    <w:rsid w:val="01991FBF"/>
    <w:rsid w:val="01E23011"/>
    <w:rsid w:val="024858AA"/>
    <w:rsid w:val="03E11AD1"/>
    <w:rsid w:val="05BC56BA"/>
    <w:rsid w:val="07EC3BD2"/>
    <w:rsid w:val="0ABB2FF3"/>
    <w:rsid w:val="0E976AB0"/>
    <w:rsid w:val="11651885"/>
    <w:rsid w:val="12E60488"/>
    <w:rsid w:val="14155DAA"/>
    <w:rsid w:val="16107FB0"/>
    <w:rsid w:val="17D22022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503AA7"/>
    <w:rsid w:val="3BE253E0"/>
    <w:rsid w:val="3FF76880"/>
    <w:rsid w:val="40BC4452"/>
    <w:rsid w:val="42656448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  <w:style w:type="paragraph" w:styleId="a8">
    <w:name w:val="Balloon Text"/>
    <w:basedOn w:val="a"/>
    <w:link w:val="Char1"/>
    <w:semiHidden/>
    <w:unhideWhenUsed/>
    <w:rsid w:val="00D24426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D2442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autoRedefine/>
    <w:semiHidden/>
    <w:unhideWhenUsed/>
    <w:qFormat/>
    <w:rPr>
      <w:b/>
      <w:bCs/>
    </w:rPr>
  </w:style>
  <w:style w:type="character" w:styleId="a7">
    <w:name w:val="annotation reference"/>
    <w:basedOn w:val="a0"/>
    <w:autoRedefine/>
    <w:qFormat/>
    <w:rPr>
      <w:sz w:val="21"/>
      <w:szCs w:val="21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autoRedefine/>
    <w:qFormat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autoRedefine/>
    <w:qFormat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autoRedefine/>
    <w:semiHidden/>
    <w:qFormat/>
    <w:rPr>
      <w:b/>
      <w:bCs/>
      <w:kern w:val="2"/>
      <w:sz w:val="21"/>
      <w:szCs w:val="24"/>
    </w:rPr>
  </w:style>
  <w:style w:type="paragraph" w:styleId="a8">
    <w:name w:val="Balloon Text"/>
    <w:basedOn w:val="a"/>
    <w:link w:val="Char1"/>
    <w:semiHidden/>
    <w:unhideWhenUsed/>
    <w:rsid w:val="00D24426"/>
    <w:rPr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D244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weimian</cp:lastModifiedBy>
  <cp:revision>4</cp:revision>
  <cp:lastPrinted>2024-04-18T06:13:00Z</cp:lastPrinted>
  <dcterms:created xsi:type="dcterms:W3CDTF">2024-04-18T06:27:00Z</dcterms:created>
  <dcterms:modified xsi:type="dcterms:W3CDTF">2024-04-18T08:38:00Z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AC302A00C996478EA0273598EBF79334_12</vt:lpwstr>
  </property>
</Properties>
</file>