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71AB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4BB6219" w14:textId="77777777" w:rsidR="00831A16" w:rsidRDefault="00321735" w:rsidP="00734F3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3AF1CAC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529"/>
        <w:gridCol w:w="709"/>
        <w:gridCol w:w="284"/>
        <w:gridCol w:w="1037"/>
        <w:gridCol w:w="1231"/>
        <w:gridCol w:w="323"/>
        <w:gridCol w:w="284"/>
        <w:gridCol w:w="420"/>
        <w:gridCol w:w="390"/>
        <w:gridCol w:w="456"/>
        <w:gridCol w:w="1290"/>
      </w:tblGrid>
      <w:tr w:rsidR="00831A16" w14:paraId="4D5C8DFD" w14:textId="77777777" w:rsidTr="00FC1E9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3FEB9FD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8" w:type="dxa"/>
            <w:gridSpan w:val="12"/>
            <w:tcBorders>
              <w:tl2br w:val="nil"/>
              <w:tr2bl w:val="nil"/>
            </w:tcBorders>
            <w:vAlign w:val="center"/>
          </w:tcPr>
          <w:p w14:paraId="4D5EEAA5" w14:textId="77777777" w:rsidR="00831A16" w:rsidRDefault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 w:hint="eastAsia"/>
                <w:kern w:val="0"/>
                <w:szCs w:val="21"/>
              </w:rPr>
              <w:t>采购中心设备及应用系统运营服务费</w:t>
            </w:r>
          </w:p>
        </w:tc>
      </w:tr>
      <w:tr w:rsidR="00831A16" w14:paraId="14BCBAC9" w14:textId="77777777" w:rsidTr="00FC1E9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2BFF8C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664" w:type="dxa"/>
            <w:gridSpan w:val="5"/>
            <w:tcBorders>
              <w:tl2br w:val="nil"/>
              <w:tr2bl w:val="nil"/>
            </w:tcBorders>
            <w:vAlign w:val="center"/>
          </w:tcPr>
          <w:p w14:paraId="49B7CA4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2AD7D37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40" w:type="dxa"/>
            <w:gridSpan w:val="5"/>
            <w:tcBorders>
              <w:tl2br w:val="nil"/>
              <w:tr2bl w:val="nil"/>
            </w:tcBorders>
            <w:vAlign w:val="center"/>
          </w:tcPr>
          <w:p w14:paraId="34D9707A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3EBD1627" w14:textId="77777777" w:rsidTr="00FC1E9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275668E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664" w:type="dxa"/>
            <w:gridSpan w:val="5"/>
            <w:tcBorders>
              <w:tl2br w:val="nil"/>
              <w:tr2bl w:val="nil"/>
            </w:tcBorders>
            <w:vAlign w:val="center"/>
          </w:tcPr>
          <w:p w14:paraId="3903C62E" w14:textId="77777777" w:rsidR="00831A16" w:rsidRDefault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 w:hint="eastAsia"/>
                <w:kern w:val="0"/>
                <w:szCs w:val="21"/>
              </w:rPr>
              <w:t>魏云峰</w:t>
            </w: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60D69F2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40" w:type="dxa"/>
            <w:gridSpan w:val="5"/>
            <w:tcBorders>
              <w:tl2br w:val="nil"/>
              <w:tr2bl w:val="nil"/>
            </w:tcBorders>
            <w:vAlign w:val="center"/>
          </w:tcPr>
          <w:p w14:paraId="24A3E60C" w14:textId="77777777" w:rsidR="00831A16" w:rsidRDefault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/>
                <w:kern w:val="0"/>
                <w:szCs w:val="21"/>
              </w:rPr>
              <w:t>83916658</w:t>
            </w:r>
          </w:p>
        </w:tc>
      </w:tr>
      <w:tr w:rsidR="00831A16" w14:paraId="25529C3D" w14:textId="77777777" w:rsidTr="000216B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707AE0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 w14:paraId="7CAD51C2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 w14:paraId="2026774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EBB167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37" w:type="dxa"/>
            <w:tcBorders>
              <w:tl2br w:val="nil"/>
              <w:tr2bl w:val="nil"/>
            </w:tcBorders>
            <w:vAlign w:val="center"/>
          </w:tcPr>
          <w:p w14:paraId="6A58CE9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BFAFD5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16D5645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37856D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AA971F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186F3F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514A2AA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216B7" w14:paraId="0BC6CA60" w14:textId="77777777" w:rsidTr="000216B7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D408EA6" w14:textId="77777777" w:rsidR="000216B7" w:rsidRDefault="000216B7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 w14:paraId="60AD62E0" w14:textId="77777777" w:rsidR="000216B7" w:rsidRDefault="000216B7" w:rsidP="00B21EC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 w14:paraId="76B70CDB" w14:textId="77777777" w:rsidR="000216B7" w:rsidRDefault="000216B7" w:rsidP="00B62DB4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434.556400 </w:t>
            </w:r>
          </w:p>
        </w:tc>
        <w:tc>
          <w:tcPr>
            <w:tcW w:w="1037" w:type="dxa"/>
            <w:tcBorders>
              <w:tl2br w:val="nil"/>
              <w:tr2bl w:val="nil"/>
            </w:tcBorders>
            <w:vAlign w:val="center"/>
          </w:tcPr>
          <w:p w14:paraId="67751376" w14:textId="77777777" w:rsidR="000216B7" w:rsidRDefault="000216B7" w:rsidP="00B21EC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434.556400 </w:t>
            </w: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117870E9" w14:textId="77777777" w:rsidR="000216B7" w:rsidRDefault="000216B7" w:rsidP="00B21EC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380.756748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5490425B" w14:textId="77777777" w:rsidR="000216B7" w:rsidRDefault="000216B7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3D4E813D" w14:textId="77777777" w:rsidR="000216B7" w:rsidRDefault="000216B7" w:rsidP="00B21EC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87.62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07C0D562" w14:textId="77777777" w:rsidR="000216B7" w:rsidRDefault="000216B7" w:rsidP="00734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734F30">
              <w:rPr>
                <w:rFonts w:ascii="仿宋_GB2312" w:eastAsia="仿宋_GB2312" w:hAnsi="宋体" w:cs="宋体" w:hint="eastAsia"/>
                <w:kern w:val="0"/>
                <w:szCs w:val="21"/>
              </w:rPr>
              <w:t>76</w:t>
            </w:r>
          </w:p>
        </w:tc>
      </w:tr>
      <w:tr w:rsidR="000216B7" w14:paraId="3DDD82A1" w14:textId="77777777" w:rsidTr="000216B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44E7A12" w14:textId="77777777" w:rsidR="000216B7" w:rsidRDefault="000216B7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 w14:paraId="31AE0365" w14:textId="77777777" w:rsidR="000216B7" w:rsidRDefault="000216B7" w:rsidP="00B21EC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BC50105" w14:textId="77777777" w:rsidR="000216B7" w:rsidRDefault="000216B7" w:rsidP="00B21EC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 w14:paraId="4FC51A05" w14:textId="77777777" w:rsidR="000216B7" w:rsidRDefault="000216B7" w:rsidP="00B62DB4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434.556400 </w:t>
            </w:r>
          </w:p>
        </w:tc>
        <w:tc>
          <w:tcPr>
            <w:tcW w:w="1037" w:type="dxa"/>
            <w:tcBorders>
              <w:tl2br w:val="nil"/>
              <w:tr2bl w:val="nil"/>
            </w:tcBorders>
            <w:vAlign w:val="center"/>
          </w:tcPr>
          <w:p w14:paraId="57841FBC" w14:textId="77777777" w:rsidR="000216B7" w:rsidRDefault="000216B7" w:rsidP="00B21EC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434.556400 </w:t>
            </w: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02C25B0C" w14:textId="77777777" w:rsidR="000216B7" w:rsidRDefault="000216B7" w:rsidP="00B21EC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380.756748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752B967A" w14:textId="77777777" w:rsidR="000216B7" w:rsidRDefault="000216B7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438AC3A" w14:textId="77777777" w:rsidR="000216B7" w:rsidRDefault="000216B7" w:rsidP="00B21EC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87.62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2D33F8D3" w14:textId="77777777" w:rsidR="000216B7" w:rsidRDefault="000216B7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216B7" w14:paraId="292BEE66" w14:textId="77777777" w:rsidTr="000216B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5E93B5E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 w14:paraId="0F978009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 w14:paraId="4217888D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7" w:type="dxa"/>
            <w:tcBorders>
              <w:tl2br w:val="nil"/>
              <w:tr2bl w:val="nil"/>
            </w:tcBorders>
            <w:vAlign w:val="center"/>
          </w:tcPr>
          <w:p w14:paraId="1BDE544E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3B54E7F6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4353A7FA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7B5FF2F7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2AF8E312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16B7" w14:paraId="7920EDFF" w14:textId="77777777" w:rsidTr="000216B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5659620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 w14:paraId="753CFFA5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93" w:type="dxa"/>
            <w:gridSpan w:val="2"/>
            <w:tcBorders>
              <w:tl2br w:val="nil"/>
              <w:tr2bl w:val="nil"/>
            </w:tcBorders>
            <w:vAlign w:val="center"/>
          </w:tcPr>
          <w:p w14:paraId="40285BB8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7" w:type="dxa"/>
            <w:tcBorders>
              <w:tl2br w:val="nil"/>
              <w:tr2bl w:val="nil"/>
            </w:tcBorders>
            <w:vAlign w:val="center"/>
          </w:tcPr>
          <w:p w14:paraId="67538892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4" w:type="dxa"/>
            <w:gridSpan w:val="2"/>
            <w:tcBorders>
              <w:tl2br w:val="nil"/>
              <w:tr2bl w:val="nil"/>
            </w:tcBorders>
            <w:vAlign w:val="center"/>
          </w:tcPr>
          <w:p w14:paraId="0AAB2401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2910178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6FF240E4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3BB06509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16B7" w14:paraId="38F48DEB" w14:textId="77777777" w:rsidTr="00FC1E9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7F5746C5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639" w:type="dxa"/>
            <w:gridSpan w:val="6"/>
            <w:tcBorders>
              <w:tl2br w:val="nil"/>
              <w:tr2bl w:val="nil"/>
            </w:tcBorders>
            <w:vAlign w:val="center"/>
          </w:tcPr>
          <w:p w14:paraId="5242EC93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394" w:type="dxa"/>
            <w:gridSpan w:val="7"/>
            <w:tcBorders>
              <w:tl2br w:val="nil"/>
              <w:tr2bl w:val="nil"/>
            </w:tcBorders>
            <w:vAlign w:val="center"/>
          </w:tcPr>
          <w:p w14:paraId="6C7AAABA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216B7" w14:paraId="149D8DD8" w14:textId="77777777" w:rsidTr="00FC1E9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8F53D07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639" w:type="dxa"/>
            <w:gridSpan w:val="6"/>
            <w:tcBorders>
              <w:tl2br w:val="nil"/>
              <w:tr2bl w:val="nil"/>
            </w:tcBorders>
            <w:vAlign w:val="center"/>
          </w:tcPr>
          <w:p w14:paraId="1332E20E" w14:textId="77777777" w:rsidR="000216B7" w:rsidRPr="00B21EC9" w:rsidRDefault="000216B7" w:rsidP="00B21EC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 w:hint="eastAsia"/>
                <w:kern w:val="0"/>
                <w:szCs w:val="21"/>
              </w:rPr>
              <w:t>1. 保障政府采购招投标平台、协议采购平台安全稳定运行。</w:t>
            </w:r>
          </w:p>
          <w:p w14:paraId="2216E285" w14:textId="77777777" w:rsidR="000216B7" w:rsidRDefault="000216B7" w:rsidP="00B21EC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 w:hint="eastAsia"/>
                <w:kern w:val="0"/>
                <w:szCs w:val="21"/>
              </w:rPr>
              <w:t>2. 为中心各部门、采购人和供应商提供信息化保障。</w:t>
            </w:r>
          </w:p>
        </w:tc>
        <w:tc>
          <w:tcPr>
            <w:tcW w:w="4394" w:type="dxa"/>
            <w:gridSpan w:val="7"/>
            <w:tcBorders>
              <w:tl2br w:val="nil"/>
              <w:tr2bl w:val="nil"/>
            </w:tcBorders>
            <w:vAlign w:val="center"/>
          </w:tcPr>
          <w:p w14:paraId="62FCBAF7" w14:textId="77777777" w:rsidR="000216B7" w:rsidRDefault="000216B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21EC9">
              <w:rPr>
                <w:rFonts w:ascii="仿宋_GB2312" w:eastAsia="仿宋_GB2312" w:hAnsi="宋体" w:cs="宋体" w:hint="eastAsia"/>
                <w:kern w:val="0"/>
                <w:szCs w:val="21"/>
              </w:rPr>
              <w:t>本年度各业务系统运行稳定，全年无断网事故、无宕机事故、无操作系统事故、无病毒事故、无主机加固失败事故、无安全事故发生，为中心各部门、采购人和供应商提供了信息化保障。</w:t>
            </w:r>
          </w:p>
        </w:tc>
      </w:tr>
      <w:tr w:rsidR="000216B7" w14:paraId="02AC174D" w14:textId="77777777" w:rsidTr="00734F3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7B575176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5FDD0C55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E2F0B72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2DD6E3D7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27EF7743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8BF1C1C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46A61EAF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DF40879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45F5EF2F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06E5C734" w14:textId="77777777" w:rsidR="000216B7" w:rsidRDefault="000216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3817C34C" w14:textId="77777777" w:rsidR="000216B7" w:rsidRDefault="000216B7" w:rsidP="00FC1E9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734F30" w14:paraId="7B546CA1" w14:textId="77777777" w:rsidTr="00734F3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F068C8A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594A3A0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FA0788F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3DB5E8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网络带宽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4C784259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=220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Mbps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3C962B98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220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Mbps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68134932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46EC0158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66FC624F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73377752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0D846F5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3427298E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D71EC80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8AC203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年度设备故障率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4441F349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≤5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311F1DA6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≤5%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11C132E3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3BC9F02D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4D0FD3A6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1D073A56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1E973D6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40D93B5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7E88514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4659E9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互联网接入：网络可用率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5BF40D0B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≥99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3CA55130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2D287162" w14:textId="2A889BC3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0392995E" w14:textId="19202C2D" w:rsidR="00734F30" w:rsidRDefault="001E0B93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5</w:t>
            </w:r>
            <w:r w:rsidR="00734F30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2A1259AE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655EE989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955ABB7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26A96758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BEE68F8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DCF4F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互联网接入：丢包率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2246BBAE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＜0.75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0E9ABB9C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＜0.75%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611C0864" w14:textId="236AA1B2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0B7AD16D" w14:textId="7AF2CBAF" w:rsidR="00734F30" w:rsidRDefault="001E0B93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5</w:t>
            </w:r>
            <w:r w:rsidR="00734F30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01C1080F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3ABED0CC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5320E8F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C6529A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FFB3A10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EF6EB9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互联网接入：</w:t>
            </w:r>
            <w:r>
              <w:rPr>
                <w:rFonts w:hint="eastAsia"/>
                <w:color w:val="000000"/>
                <w:sz w:val="18"/>
                <w:szCs w:val="18"/>
              </w:rPr>
              <w:t>IP</w:t>
            </w:r>
            <w:r>
              <w:rPr>
                <w:rFonts w:hint="eastAsia"/>
                <w:color w:val="000000"/>
                <w:sz w:val="18"/>
                <w:szCs w:val="18"/>
              </w:rPr>
              <w:t>包传输往返时延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7377933C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≤40</w:t>
            </w:r>
            <w:r w:rsidR="001544DF" w:rsidRPr="001544DF">
              <w:rPr>
                <w:rFonts w:ascii="仿宋_GB2312" w:eastAsia="仿宋_GB2312"/>
                <w:color w:val="000000"/>
                <w:szCs w:val="21"/>
              </w:rPr>
              <w:t>m/s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4D585171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≤40毫秒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50394493" w14:textId="0843FD56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4008A427" w14:textId="3349D75A" w:rsidR="00734F30" w:rsidRDefault="001E0B93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5</w:t>
            </w:r>
            <w:r w:rsidR="00734F30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268E4376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60D3AADA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55CEE29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192982BF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889A9C8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435A0B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信息化需求：及时完成采购人提出的信息化改善需求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26E1F931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4621922F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优，各业务系统及时完成需求修改，满足使用要求。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10F1F68F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2D8C8B7D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03D01574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4D69FF91" w14:textId="77777777" w:rsidTr="00734F30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34E5160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5E94A418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7680CDB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C1E2C2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安全事故：加强运维管理，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确保不发生安全运维事故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522504F7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713C656C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优，全年未发生安全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事故。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350BDD71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233AFF9C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296CC90F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3CAD1598" w14:textId="77777777" w:rsidTr="00734F3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67E439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4F35FCD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7AF2FFC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46D0C1B2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严格按照预算批复内容、标准支付相关费用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51A399C3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0C4EAE5A" w14:textId="385211C3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良</w:t>
            </w:r>
            <w:r w:rsidR="006A216A">
              <w:rPr>
                <w:rFonts w:ascii="仿宋_GB2312" w:eastAsia="仿宋_GB2312" w:hint="eastAsia"/>
                <w:color w:val="000000"/>
                <w:szCs w:val="21"/>
              </w:rPr>
              <w:t>，</w:t>
            </w:r>
            <w:r w:rsidR="006A216A" w:rsidRPr="006A216A">
              <w:rPr>
                <w:rFonts w:ascii="仿宋_GB2312" w:eastAsia="仿宋_GB2312" w:hint="eastAsia"/>
                <w:color w:val="000000"/>
                <w:szCs w:val="21"/>
              </w:rPr>
              <w:t>撤销一条互联网专线</w:t>
            </w:r>
            <w:r w:rsidR="006A216A">
              <w:rPr>
                <w:rFonts w:ascii="仿宋_GB2312" w:eastAsia="仿宋_GB2312" w:hint="eastAsia"/>
                <w:color w:val="000000"/>
                <w:szCs w:val="21"/>
              </w:rPr>
              <w:t>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4183645F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68AE7AC2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08A8540C" w14:textId="3787B754" w:rsidR="00734F30" w:rsidRDefault="00724953" w:rsidP="0072495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724953">
              <w:rPr>
                <w:rFonts w:ascii="仿宋_GB2312" w:eastAsia="仿宋_GB2312" w:hint="eastAsia"/>
                <w:color w:val="000000"/>
                <w:szCs w:val="21"/>
              </w:rPr>
              <w:t>撤销一条互联网专线</w:t>
            </w:r>
            <w:r w:rsidR="006A216A">
              <w:rPr>
                <w:rFonts w:ascii="仿宋_GB2312" w:eastAsia="仿宋_GB2312" w:hint="eastAsia"/>
                <w:color w:val="000000"/>
                <w:szCs w:val="21"/>
              </w:rPr>
              <w:t>，</w:t>
            </w:r>
            <w:r w:rsidRPr="00724953">
              <w:rPr>
                <w:rFonts w:ascii="仿宋_GB2312" w:eastAsia="仿宋_GB2312" w:hint="eastAsia"/>
                <w:color w:val="000000"/>
                <w:szCs w:val="21"/>
              </w:rPr>
              <w:t>电子化招投标视频直播平台、IPV6数据服务平台等项目取消，未支出相关费用。</w:t>
            </w:r>
          </w:p>
        </w:tc>
      </w:tr>
      <w:tr w:rsidR="00734F30" w14:paraId="05D76612" w14:textId="77777777" w:rsidTr="00734F3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57223BC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575B95FC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F95BED5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时效指标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5EC6ECDC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信息化建设</w:t>
            </w:r>
            <w:r>
              <w:rPr>
                <w:rFonts w:hint="eastAsia"/>
                <w:color w:val="000000"/>
                <w:sz w:val="18"/>
                <w:szCs w:val="18"/>
              </w:rPr>
              <w:t>2022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>12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  <w:r>
              <w:rPr>
                <w:rFonts w:hint="eastAsia"/>
                <w:color w:val="000000"/>
                <w:sz w:val="18"/>
                <w:szCs w:val="18"/>
              </w:rPr>
              <w:t>31</w:t>
            </w:r>
            <w:r>
              <w:rPr>
                <w:rFonts w:hint="eastAsia"/>
                <w:color w:val="000000"/>
                <w:sz w:val="18"/>
                <w:szCs w:val="18"/>
              </w:rPr>
              <w:t>日前完成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10799AF4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243A2CC1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优，各项工作于12月31日前完成。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66D39EBC" w14:textId="4622C50A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5F7D7C18" w14:textId="786DDEE2" w:rsidR="00734F30" w:rsidRDefault="001E0B93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10</w:t>
            </w:r>
            <w:r w:rsidR="00734F30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6C0E90D7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0877A58B" w14:textId="77777777" w:rsidTr="00734F3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3736BA0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6DF49D9B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C4F4442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经济效益指标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67FA890B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硬件运维：通过云服务，逐渐降低平台和系统的硬件成本及运维成本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11684883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68B27113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优，网站及业务系统均上云运行。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20A8DB8B" w14:textId="3423464E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08FB1DB8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24AFD47E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021D9805" w14:textId="77777777" w:rsidTr="00734F3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11668B6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03BBF632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CE09B2D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2FAE0456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优化信息化系统建设，推进政府采购全流程电子化，推进政府采购“公平、公正、公开”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41E91BCD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26DC6908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优，各信息化系统稳定运行，信息化各项工作推进正常，政府采购相关项目实现全流程电子化。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70B61E69" w14:textId="1BFF41DB" w:rsidR="00734F30" w:rsidRDefault="001E0B93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15B99F6D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0D25E70D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69EC44B4" w14:textId="77777777" w:rsidTr="00734F3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45DB76E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5A52D8F8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75A830D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可持续影响指标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26626536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信息化平台可持续性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27D19A24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2F132288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优，各信息化系统稳定运行，信息化各项工作推进正常，政府采购相关项目实现全流程电子化。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0C2091E1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58890961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1C39A143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62F7AC84" w14:textId="77777777" w:rsidTr="00734F3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814A487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3AF8A18A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F5A0472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生态效益指标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6B697708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加强信息化建设，进一步</w:t>
            </w: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实现无纸化办公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48086438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04F98AFE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优，全流程电子化招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投标，实现无纸化办公。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7455F329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205E5146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5D60BB20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4A91E465" w14:textId="77777777" w:rsidTr="00734F30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52A2216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30E7C036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5C5AB03" w14:textId="77777777" w:rsidR="00734F30" w:rsidRDefault="00734F30" w:rsidP="00B21EC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B3E724C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服务对象满意度指标</w:t>
            </w:r>
          </w:p>
        </w:tc>
        <w:tc>
          <w:tcPr>
            <w:tcW w:w="1238" w:type="dxa"/>
            <w:gridSpan w:val="2"/>
            <w:tcBorders>
              <w:tl2br w:val="nil"/>
              <w:tr2bl w:val="nil"/>
            </w:tcBorders>
            <w:vAlign w:val="center"/>
          </w:tcPr>
          <w:p w14:paraId="35B3B024" w14:textId="77777777" w:rsidR="00734F30" w:rsidRDefault="00734F30" w:rsidP="00FC289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故障响应：实时响应并解决各种设备故障</w:t>
            </w:r>
          </w:p>
        </w:tc>
        <w:tc>
          <w:tcPr>
            <w:tcW w:w="1321" w:type="dxa"/>
            <w:gridSpan w:val="2"/>
            <w:tcBorders>
              <w:tl2br w:val="nil"/>
              <w:tr2bl w:val="nil"/>
            </w:tcBorders>
            <w:vAlign w:val="center"/>
          </w:tcPr>
          <w:p w14:paraId="49792972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优良中低差</w:t>
            </w:r>
          </w:p>
        </w:tc>
        <w:tc>
          <w:tcPr>
            <w:tcW w:w="1231" w:type="dxa"/>
            <w:tcBorders>
              <w:tl2br w:val="nil"/>
              <w:tr2bl w:val="nil"/>
            </w:tcBorders>
            <w:vAlign w:val="center"/>
          </w:tcPr>
          <w:p w14:paraId="4837E87C" w14:textId="77777777" w:rsidR="00734F30" w:rsidRDefault="00734F30" w:rsidP="00FC289B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优，及时处理并解决各设备故障。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23DEB05F" w14:textId="77777777" w:rsidR="00734F30" w:rsidRDefault="00734F30" w:rsidP="00FC289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3120DF64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10.00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5526BF9E" w14:textId="77777777" w:rsidR="00734F30" w:rsidRDefault="00734F30" w:rsidP="00FC289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734F30" w14:paraId="31C9F884" w14:textId="77777777" w:rsidTr="00734F30">
        <w:trPr>
          <w:trHeight w:val="454"/>
          <w:jc w:val="center"/>
        </w:trPr>
        <w:tc>
          <w:tcPr>
            <w:tcW w:w="6455" w:type="dxa"/>
            <w:gridSpan w:val="8"/>
            <w:tcBorders>
              <w:tl2br w:val="nil"/>
              <w:tr2bl w:val="nil"/>
            </w:tcBorders>
            <w:vAlign w:val="center"/>
          </w:tcPr>
          <w:p w14:paraId="59F3C1EB" w14:textId="77777777" w:rsidR="00734F30" w:rsidRDefault="00734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7" w:type="dxa"/>
            <w:gridSpan w:val="2"/>
            <w:tcBorders>
              <w:tl2br w:val="nil"/>
              <w:tr2bl w:val="nil"/>
            </w:tcBorders>
            <w:vAlign w:val="center"/>
          </w:tcPr>
          <w:p w14:paraId="77633C4B" w14:textId="77777777" w:rsidR="00734F30" w:rsidRDefault="00734F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0" w:type="dxa"/>
            <w:gridSpan w:val="2"/>
            <w:tcBorders>
              <w:tl2br w:val="nil"/>
              <w:tr2bl w:val="nil"/>
            </w:tcBorders>
            <w:vAlign w:val="center"/>
          </w:tcPr>
          <w:p w14:paraId="350D06FA" w14:textId="77777777" w:rsidR="00734F30" w:rsidRDefault="00734F30" w:rsidP="007249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  <w:r w:rsidR="00724953">
              <w:rPr>
                <w:rFonts w:hint="eastAsia"/>
                <w:color w:val="000000"/>
                <w:sz w:val="18"/>
                <w:szCs w:val="18"/>
              </w:rPr>
              <w:t>7</w:t>
            </w:r>
            <w:r>
              <w:rPr>
                <w:rFonts w:hint="eastAsia"/>
                <w:color w:val="000000"/>
                <w:sz w:val="18"/>
                <w:szCs w:val="18"/>
              </w:rPr>
              <w:t>.76</w:t>
            </w:r>
          </w:p>
        </w:tc>
        <w:tc>
          <w:tcPr>
            <w:tcW w:w="1746" w:type="dxa"/>
            <w:gridSpan w:val="2"/>
            <w:tcBorders>
              <w:tl2br w:val="nil"/>
              <w:tr2bl w:val="nil"/>
            </w:tcBorders>
            <w:vAlign w:val="center"/>
          </w:tcPr>
          <w:p w14:paraId="4FD176DE" w14:textId="77777777" w:rsidR="00734F30" w:rsidRDefault="00734F30" w:rsidP="00FC28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</w:tbl>
    <w:p w14:paraId="2C4FBFF0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607E09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B686" w14:textId="77777777" w:rsidR="00FC4777" w:rsidRDefault="00FC4777">
      <w:r>
        <w:separator/>
      </w:r>
    </w:p>
  </w:endnote>
  <w:endnote w:type="continuationSeparator" w:id="0">
    <w:p w14:paraId="422DB353" w14:textId="77777777" w:rsidR="00FC4777" w:rsidRDefault="00FC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5D8B" w14:textId="77777777" w:rsidR="00831A16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3033437D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590.4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39B0DF83" w14:textId="77777777" w:rsidR="00831A16" w:rsidRDefault="00831A16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14:paraId="243F6CB3" w14:textId="77777777"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12376" w14:textId="77777777" w:rsidR="00FC4777" w:rsidRDefault="00FC4777">
      <w:r>
        <w:separator/>
      </w:r>
    </w:p>
  </w:footnote>
  <w:footnote w:type="continuationSeparator" w:id="0">
    <w:p w14:paraId="7D50730E" w14:textId="77777777" w:rsidR="00FC4777" w:rsidRDefault="00FC4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16B7"/>
    <w:rsid w:val="00056E96"/>
    <w:rsid w:val="00092540"/>
    <w:rsid w:val="000B55ED"/>
    <w:rsid w:val="00146EC8"/>
    <w:rsid w:val="001544DF"/>
    <w:rsid w:val="00197AAC"/>
    <w:rsid w:val="001E0B93"/>
    <w:rsid w:val="0021026A"/>
    <w:rsid w:val="002318D3"/>
    <w:rsid w:val="00304B6D"/>
    <w:rsid w:val="00321735"/>
    <w:rsid w:val="00362EEB"/>
    <w:rsid w:val="003B0389"/>
    <w:rsid w:val="003C1D76"/>
    <w:rsid w:val="0041288E"/>
    <w:rsid w:val="0044451C"/>
    <w:rsid w:val="00457AF1"/>
    <w:rsid w:val="00461F12"/>
    <w:rsid w:val="004940E3"/>
    <w:rsid w:val="005D5830"/>
    <w:rsid w:val="005D5B2D"/>
    <w:rsid w:val="00604E04"/>
    <w:rsid w:val="00607E09"/>
    <w:rsid w:val="00615C72"/>
    <w:rsid w:val="0064249D"/>
    <w:rsid w:val="006A216A"/>
    <w:rsid w:val="00724953"/>
    <w:rsid w:val="00734F30"/>
    <w:rsid w:val="00805577"/>
    <w:rsid w:val="00805CC9"/>
    <w:rsid w:val="00817FAF"/>
    <w:rsid w:val="00831A16"/>
    <w:rsid w:val="008E3BCA"/>
    <w:rsid w:val="00914EC8"/>
    <w:rsid w:val="00A209EC"/>
    <w:rsid w:val="00A63773"/>
    <w:rsid w:val="00A9390C"/>
    <w:rsid w:val="00AA2222"/>
    <w:rsid w:val="00AB1ECC"/>
    <w:rsid w:val="00B21EC9"/>
    <w:rsid w:val="00B62A57"/>
    <w:rsid w:val="00B8314A"/>
    <w:rsid w:val="00BA6196"/>
    <w:rsid w:val="00C115F6"/>
    <w:rsid w:val="00C85867"/>
    <w:rsid w:val="00CA1B7D"/>
    <w:rsid w:val="00D57350"/>
    <w:rsid w:val="00D95B8F"/>
    <w:rsid w:val="00DB5FF7"/>
    <w:rsid w:val="00EC4A53"/>
    <w:rsid w:val="00FC1E91"/>
    <w:rsid w:val="00FC4777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3EA38"/>
  <w15:docId w15:val="{8DED26C8-98A7-4A5C-A045-06DB1492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7E0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607E0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607E09"/>
    <w:pPr>
      <w:jc w:val="left"/>
    </w:pPr>
  </w:style>
  <w:style w:type="paragraph" w:styleId="a5">
    <w:name w:val="footer"/>
    <w:basedOn w:val="a"/>
    <w:uiPriority w:val="99"/>
    <w:qFormat/>
    <w:rsid w:val="00607E0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rsid w:val="00607E0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sid w:val="00607E09"/>
    <w:rPr>
      <w:b/>
      <w:bCs/>
    </w:rPr>
  </w:style>
  <w:style w:type="character" w:styleId="a9">
    <w:name w:val="annotation reference"/>
    <w:basedOn w:val="a0"/>
    <w:qFormat/>
    <w:rsid w:val="00607E09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607E09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607E09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607E09"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sid w:val="00607E09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sid w:val="00607E0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vipwangxh@126.com</cp:lastModifiedBy>
  <cp:revision>27</cp:revision>
  <cp:lastPrinted>2022-03-24T10:01:00Z</cp:lastPrinted>
  <dcterms:created xsi:type="dcterms:W3CDTF">2022-03-10T03:16:00Z</dcterms:created>
  <dcterms:modified xsi:type="dcterms:W3CDTF">2023-05-17T11:14:00Z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